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081" w:rsidRPr="00311B79" w:rsidRDefault="00667945" w:rsidP="00473081">
      <w:pPr>
        <w:pBdr>
          <w:bottom w:val="single" w:sz="4" w:space="1" w:color="auto"/>
        </w:pBdr>
        <w:rPr>
          <w:rFonts w:ascii="Century Gothic" w:hAnsi="Century Gothic"/>
          <w:b/>
          <w:color w:val="44546A" w:themeColor="text2"/>
          <w:sz w:val="32"/>
        </w:rPr>
      </w:pPr>
      <w:r>
        <w:rPr>
          <w:rFonts w:ascii="Century Gothic" w:hAnsi="Century Gothic"/>
          <w:b/>
          <w:color w:val="44546A" w:themeColor="text2"/>
          <w:sz w:val="32"/>
        </w:rPr>
        <w:t>SUSTAINABLE DEVELOPMENT GOALS AND PNG ENVIRONMENT&amp; CONSERVATION POLICIES</w:t>
      </w:r>
      <w:r w:rsidR="00AD0C80">
        <w:rPr>
          <w:rFonts w:ascii="Century Gothic" w:hAnsi="Century Gothic"/>
          <w:b/>
          <w:color w:val="44546A" w:themeColor="text2"/>
          <w:sz w:val="32"/>
        </w:rPr>
        <w:t xml:space="preserve">- </w:t>
      </w:r>
      <w:r w:rsidR="00922C1E">
        <w:rPr>
          <w:rFonts w:ascii="Century Gothic" w:hAnsi="Century Gothic"/>
          <w:b/>
          <w:color w:val="44546A" w:themeColor="text2"/>
          <w:sz w:val="32"/>
        </w:rPr>
        <w:t xml:space="preserve">SDG Environmental </w:t>
      </w:r>
      <w:r w:rsidR="00AD0C80">
        <w:rPr>
          <w:rFonts w:ascii="Century Gothic" w:hAnsi="Century Gothic"/>
          <w:b/>
          <w:color w:val="44546A" w:themeColor="text2"/>
          <w:sz w:val="32"/>
        </w:rPr>
        <w:t>Localization Report</w:t>
      </w:r>
      <w:r w:rsidR="00922C1E">
        <w:rPr>
          <w:rFonts w:ascii="Century Gothic" w:hAnsi="Century Gothic"/>
          <w:b/>
          <w:color w:val="44546A" w:themeColor="text2"/>
          <w:sz w:val="32"/>
        </w:rPr>
        <w:t xml:space="preserve"> </w:t>
      </w:r>
    </w:p>
    <w:p w:rsidR="00AD0C80" w:rsidRDefault="00AD0C80" w:rsidP="00311B79">
      <w:pPr>
        <w:rPr>
          <w:rFonts w:ascii="Century Gothic" w:hAnsi="Century Gothic"/>
          <w:b/>
          <w:sz w:val="24"/>
        </w:rPr>
      </w:pPr>
    </w:p>
    <w:p w:rsidR="00311B79" w:rsidRDefault="00311B79" w:rsidP="00311B79">
      <w:pPr>
        <w:rPr>
          <w:rFonts w:ascii="Century Gothic" w:hAnsi="Century Gothic"/>
          <w:b/>
          <w:sz w:val="24"/>
        </w:rPr>
      </w:pPr>
      <w:r>
        <w:rPr>
          <w:rFonts w:ascii="Century Gothic" w:hAnsi="Century Gothic"/>
          <w:b/>
          <w:sz w:val="24"/>
        </w:rPr>
        <w:t>Acknowledgement</w:t>
      </w:r>
    </w:p>
    <w:p w:rsidR="00311B79" w:rsidRDefault="00311B79" w:rsidP="00311B79">
      <w:pPr>
        <w:rPr>
          <w:rFonts w:ascii="Century Gothic" w:hAnsi="Century Gothic"/>
          <w:b/>
          <w:sz w:val="24"/>
        </w:rPr>
      </w:pPr>
      <w:r>
        <w:rPr>
          <w:rFonts w:ascii="Century Gothic" w:hAnsi="Century Gothic"/>
          <w:b/>
          <w:sz w:val="24"/>
        </w:rPr>
        <w:t>Abstract</w:t>
      </w:r>
    </w:p>
    <w:p w:rsidR="00311B79" w:rsidRDefault="00311B79" w:rsidP="00311B79">
      <w:pPr>
        <w:rPr>
          <w:rFonts w:ascii="Century Gothic" w:hAnsi="Century Gothic"/>
          <w:b/>
          <w:sz w:val="24"/>
        </w:rPr>
      </w:pPr>
      <w:r>
        <w:rPr>
          <w:rFonts w:ascii="Century Gothic" w:hAnsi="Century Gothic"/>
          <w:b/>
          <w:sz w:val="24"/>
        </w:rPr>
        <w:t xml:space="preserve">List of Abbreviations </w:t>
      </w:r>
    </w:p>
    <w:p w:rsidR="00311B79" w:rsidRDefault="00311B79" w:rsidP="00311B79">
      <w:pPr>
        <w:pStyle w:val="ListParagraph"/>
        <w:numPr>
          <w:ilvl w:val="0"/>
          <w:numId w:val="28"/>
        </w:numPr>
        <w:rPr>
          <w:rFonts w:ascii="Century Gothic" w:hAnsi="Century Gothic"/>
          <w:b/>
          <w:sz w:val="24"/>
        </w:rPr>
      </w:pPr>
      <w:r w:rsidRPr="007F71A3">
        <w:rPr>
          <w:rFonts w:ascii="Century Gothic" w:hAnsi="Century Gothic"/>
          <w:b/>
          <w:sz w:val="24"/>
        </w:rPr>
        <w:t>Introduction</w:t>
      </w:r>
    </w:p>
    <w:p w:rsidR="00311B79" w:rsidRDefault="00311B79" w:rsidP="00311B79">
      <w:pPr>
        <w:pStyle w:val="ListParagraph"/>
        <w:numPr>
          <w:ilvl w:val="1"/>
          <w:numId w:val="28"/>
        </w:numPr>
        <w:rPr>
          <w:rFonts w:ascii="Century Gothic" w:hAnsi="Century Gothic"/>
          <w:b/>
          <w:sz w:val="24"/>
        </w:rPr>
      </w:pPr>
      <w:r>
        <w:rPr>
          <w:rFonts w:ascii="Century Gothic" w:hAnsi="Century Gothic"/>
          <w:b/>
          <w:sz w:val="24"/>
        </w:rPr>
        <w:t>Intention of Report</w:t>
      </w:r>
    </w:p>
    <w:p w:rsidR="00311B79" w:rsidRDefault="00311B79" w:rsidP="00311B79">
      <w:pPr>
        <w:pStyle w:val="ListParagraph"/>
        <w:numPr>
          <w:ilvl w:val="1"/>
          <w:numId w:val="28"/>
        </w:numPr>
        <w:rPr>
          <w:rFonts w:ascii="Century Gothic" w:hAnsi="Century Gothic"/>
          <w:b/>
          <w:sz w:val="24"/>
        </w:rPr>
      </w:pPr>
      <w:r>
        <w:rPr>
          <w:rFonts w:ascii="Century Gothic" w:hAnsi="Century Gothic"/>
          <w:b/>
          <w:sz w:val="24"/>
        </w:rPr>
        <w:t>Background</w:t>
      </w:r>
    </w:p>
    <w:p w:rsidR="00311B79" w:rsidRDefault="00311B79" w:rsidP="00311B79">
      <w:pPr>
        <w:pStyle w:val="ListParagraph"/>
        <w:numPr>
          <w:ilvl w:val="1"/>
          <w:numId w:val="28"/>
        </w:numPr>
        <w:rPr>
          <w:rFonts w:ascii="Century Gothic" w:hAnsi="Century Gothic"/>
          <w:b/>
          <w:sz w:val="24"/>
        </w:rPr>
      </w:pPr>
      <w:r>
        <w:rPr>
          <w:rFonts w:ascii="Century Gothic" w:hAnsi="Century Gothic"/>
          <w:b/>
          <w:sz w:val="24"/>
        </w:rPr>
        <w:t>Aims</w:t>
      </w:r>
    </w:p>
    <w:p w:rsidR="00311B79" w:rsidRDefault="00311B79" w:rsidP="00311B79">
      <w:pPr>
        <w:pStyle w:val="ListParagraph"/>
        <w:numPr>
          <w:ilvl w:val="1"/>
          <w:numId w:val="28"/>
        </w:numPr>
        <w:rPr>
          <w:rFonts w:ascii="Century Gothic" w:hAnsi="Century Gothic"/>
          <w:b/>
          <w:sz w:val="24"/>
        </w:rPr>
      </w:pPr>
      <w:r>
        <w:rPr>
          <w:rFonts w:ascii="Century Gothic" w:hAnsi="Century Gothic"/>
          <w:b/>
          <w:sz w:val="24"/>
        </w:rPr>
        <w:t xml:space="preserve">Scope and limitations </w:t>
      </w:r>
    </w:p>
    <w:p w:rsidR="00311B79" w:rsidRPr="007129CD" w:rsidRDefault="00311B79" w:rsidP="00311B79">
      <w:pPr>
        <w:pStyle w:val="ListParagraph"/>
        <w:numPr>
          <w:ilvl w:val="1"/>
          <w:numId w:val="28"/>
        </w:numPr>
        <w:rPr>
          <w:rFonts w:ascii="Century Gothic" w:hAnsi="Century Gothic"/>
          <w:b/>
          <w:sz w:val="24"/>
        </w:rPr>
      </w:pPr>
      <w:r>
        <w:rPr>
          <w:rFonts w:ascii="Century Gothic" w:hAnsi="Century Gothic"/>
          <w:b/>
          <w:sz w:val="24"/>
        </w:rPr>
        <w:t>Approach/ Overall method</w:t>
      </w:r>
    </w:p>
    <w:p w:rsidR="00311B79" w:rsidRPr="00975E76" w:rsidRDefault="00BC7FB4" w:rsidP="00975E76">
      <w:pPr>
        <w:pStyle w:val="ListParagraph"/>
        <w:numPr>
          <w:ilvl w:val="0"/>
          <w:numId w:val="28"/>
        </w:numPr>
        <w:rPr>
          <w:rFonts w:ascii="Century Gothic" w:hAnsi="Century Gothic"/>
          <w:b/>
          <w:sz w:val="24"/>
        </w:rPr>
      </w:pPr>
      <w:r>
        <w:rPr>
          <w:rFonts w:ascii="Century Gothic" w:hAnsi="Century Gothic"/>
          <w:b/>
          <w:sz w:val="24"/>
        </w:rPr>
        <w:t>Literature Review</w:t>
      </w:r>
    </w:p>
    <w:p w:rsidR="00311B79" w:rsidRPr="00343AD1" w:rsidRDefault="00BC7FB4" w:rsidP="00343AD1">
      <w:pPr>
        <w:pStyle w:val="ListParagraph"/>
        <w:numPr>
          <w:ilvl w:val="0"/>
          <w:numId w:val="28"/>
        </w:numPr>
        <w:rPr>
          <w:rFonts w:ascii="Century Gothic" w:hAnsi="Century Gothic"/>
          <w:b/>
          <w:sz w:val="24"/>
        </w:rPr>
      </w:pPr>
      <w:r>
        <w:rPr>
          <w:rFonts w:ascii="Century Gothic" w:hAnsi="Century Gothic"/>
          <w:b/>
          <w:sz w:val="24"/>
        </w:rPr>
        <w:t>Challenges of MDG Localizatio</w:t>
      </w:r>
      <w:r w:rsidR="00343AD1">
        <w:rPr>
          <w:rFonts w:ascii="Century Gothic" w:hAnsi="Century Gothic"/>
          <w:b/>
          <w:sz w:val="24"/>
        </w:rPr>
        <w:t xml:space="preserve">n </w:t>
      </w:r>
    </w:p>
    <w:p w:rsidR="00311B79" w:rsidRDefault="00BC7FB4" w:rsidP="00311B79">
      <w:pPr>
        <w:pStyle w:val="ListParagraph"/>
        <w:numPr>
          <w:ilvl w:val="1"/>
          <w:numId w:val="28"/>
        </w:numPr>
        <w:rPr>
          <w:rFonts w:ascii="Century Gothic" w:hAnsi="Century Gothic"/>
          <w:b/>
          <w:sz w:val="24"/>
        </w:rPr>
      </w:pPr>
      <w:r>
        <w:rPr>
          <w:rFonts w:ascii="Century Gothic" w:hAnsi="Century Gothic"/>
          <w:b/>
          <w:sz w:val="24"/>
        </w:rPr>
        <w:t>Effective Coordination Support and Implementation</w:t>
      </w:r>
    </w:p>
    <w:p w:rsidR="00311B79" w:rsidRDefault="00BC7FB4" w:rsidP="00BC7FB4">
      <w:pPr>
        <w:pStyle w:val="ListParagraph"/>
        <w:numPr>
          <w:ilvl w:val="1"/>
          <w:numId w:val="28"/>
        </w:numPr>
        <w:rPr>
          <w:rFonts w:ascii="Century Gothic" w:hAnsi="Century Gothic"/>
          <w:b/>
          <w:sz w:val="24"/>
        </w:rPr>
      </w:pPr>
      <w:r>
        <w:rPr>
          <w:rFonts w:ascii="Century Gothic" w:hAnsi="Century Gothic"/>
          <w:b/>
          <w:sz w:val="24"/>
        </w:rPr>
        <w:t>Systems and Institutions inadequacy</w:t>
      </w:r>
    </w:p>
    <w:p w:rsidR="00311B79" w:rsidRDefault="00BC7FB4" w:rsidP="00BC7FB4">
      <w:pPr>
        <w:pStyle w:val="ListParagraph"/>
        <w:numPr>
          <w:ilvl w:val="1"/>
          <w:numId w:val="28"/>
        </w:numPr>
        <w:rPr>
          <w:rFonts w:ascii="Century Gothic" w:hAnsi="Century Gothic"/>
          <w:b/>
          <w:sz w:val="24"/>
        </w:rPr>
      </w:pPr>
      <w:r>
        <w:rPr>
          <w:rFonts w:ascii="Century Gothic" w:hAnsi="Century Gothic"/>
          <w:b/>
          <w:sz w:val="24"/>
        </w:rPr>
        <w:t>Monitoring and Evaluation</w:t>
      </w:r>
    </w:p>
    <w:p w:rsidR="00311B79" w:rsidRDefault="00BC7FB4" w:rsidP="00BC7FB4">
      <w:pPr>
        <w:pStyle w:val="ListParagraph"/>
        <w:numPr>
          <w:ilvl w:val="1"/>
          <w:numId w:val="28"/>
        </w:numPr>
        <w:rPr>
          <w:rFonts w:ascii="Century Gothic" w:hAnsi="Century Gothic"/>
          <w:b/>
          <w:sz w:val="24"/>
        </w:rPr>
      </w:pPr>
      <w:r>
        <w:rPr>
          <w:rFonts w:ascii="Century Gothic" w:hAnsi="Century Gothic"/>
          <w:b/>
          <w:sz w:val="24"/>
        </w:rPr>
        <w:t>Capacities and Institutions</w:t>
      </w:r>
    </w:p>
    <w:p w:rsidR="00260683" w:rsidRDefault="0002737C" w:rsidP="00BC7FB4">
      <w:pPr>
        <w:pStyle w:val="ListParagraph"/>
        <w:numPr>
          <w:ilvl w:val="0"/>
          <w:numId w:val="28"/>
        </w:numPr>
        <w:rPr>
          <w:rFonts w:ascii="Century Gothic" w:hAnsi="Century Gothic"/>
          <w:b/>
          <w:sz w:val="24"/>
        </w:rPr>
      </w:pPr>
      <w:r>
        <w:rPr>
          <w:rFonts w:ascii="Century Gothic" w:hAnsi="Century Gothic"/>
          <w:b/>
          <w:sz w:val="24"/>
        </w:rPr>
        <w:t>Policy Context and Direction of CEPA</w:t>
      </w:r>
    </w:p>
    <w:p w:rsidR="00BC7FB4" w:rsidRDefault="00BC7FB4" w:rsidP="00BC7FB4">
      <w:pPr>
        <w:pStyle w:val="ListParagraph"/>
        <w:numPr>
          <w:ilvl w:val="1"/>
          <w:numId w:val="28"/>
        </w:numPr>
        <w:rPr>
          <w:rFonts w:ascii="Century Gothic" w:hAnsi="Century Gothic"/>
          <w:b/>
          <w:sz w:val="24"/>
        </w:rPr>
      </w:pPr>
      <w:r>
        <w:rPr>
          <w:rFonts w:ascii="Century Gothic" w:hAnsi="Century Gothic"/>
          <w:b/>
          <w:sz w:val="24"/>
        </w:rPr>
        <w:t>Policy Coordination&amp; Evaluation Wing</w:t>
      </w:r>
    </w:p>
    <w:p w:rsidR="00BC7FB4" w:rsidRDefault="00BC7FB4" w:rsidP="00BC7FB4">
      <w:pPr>
        <w:pStyle w:val="ListParagraph"/>
        <w:numPr>
          <w:ilvl w:val="1"/>
          <w:numId w:val="28"/>
        </w:numPr>
        <w:rPr>
          <w:rFonts w:ascii="Century Gothic" w:hAnsi="Century Gothic"/>
          <w:b/>
          <w:sz w:val="24"/>
        </w:rPr>
      </w:pPr>
      <w:r>
        <w:rPr>
          <w:rFonts w:ascii="Century Gothic" w:hAnsi="Century Gothic"/>
          <w:b/>
          <w:sz w:val="24"/>
        </w:rPr>
        <w:t>Sustainable Environment Programs</w:t>
      </w:r>
    </w:p>
    <w:p w:rsidR="00BC7FB4" w:rsidRDefault="00BC7FB4" w:rsidP="00BC7FB4">
      <w:pPr>
        <w:pStyle w:val="ListParagraph"/>
        <w:numPr>
          <w:ilvl w:val="1"/>
          <w:numId w:val="28"/>
        </w:numPr>
        <w:rPr>
          <w:rFonts w:ascii="Century Gothic" w:hAnsi="Century Gothic"/>
          <w:b/>
          <w:sz w:val="24"/>
        </w:rPr>
      </w:pPr>
      <w:r>
        <w:rPr>
          <w:rFonts w:ascii="Century Gothic" w:hAnsi="Century Gothic"/>
          <w:b/>
          <w:sz w:val="24"/>
        </w:rPr>
        <w:t>Environment Protection Wing</w:t>
      </w:r>
    </w:p>
    <w:p w:rsidR="005B3AB2" w:rsidRDefault="0002737C" w:rsidP="0002737C">
      <w:pPr>
        <w:pStyle w:val="ListParagraph"/>
        <w:numPr>
          <w:ilvl w:val="0"/>
          <w:numId w:val="28"/>
        </w:numPr>
        <w:rPr>
          <w:rFonts w:ascii="Century Gothic" w:hAnsi="Century Gothic"/>
          <w:b/>
          <w:sz w:val="24"/>
        </w:rPr>
      </w:pPr>
      <w:r>
        <w:rPr>
          <w:rFonts w:ascii="Century Gothic" w:hAnsi="Century Gothic"/>
          <w:b/>
          <w:sz w:val="24"/>
        </w:rPr>
        <w:t>Challenges of Environment and Development in PNG</w:t>
      </w:r>
    </w:p>
    <w:p w:rsidR="005B3AB2" w:rsidRPr="005B3AB2" w:rsidRDefault="005B3AB2" w:rsidP="005B3AB2">
      <w:pPr>
        <w:pStyle w:val="ListParagraph"/>
        <w:numPr>
          <w:ilvl w:val="1"/>
          <w:numId w:val="28"/>
        </w:numPr>
        <w:rPr>
          <w:rFonts w:ascii="Century Gothic" w:hAnsi="Century Gothic"/>
          <w:b/>
          <w:sz w:val="24"/>
        </w:rPr>
      </w:pPr>
      <w:r w:rsidRPr="005B3AB2">
        <w:rPr>
          <w:rFonts w:ascii="Century Gothic" w:hAnsi="Century Gothic"/>
          <w:b/>
          <w:sz w:val="24"/>
        </w:rPr>
        <w:t>Deforestation</w:t>
      </w:r>
      <w:r w:rsidR="004A199D">
        <w:rPr>
          <w:rFonts w:ascii="Century Gothic" w:hAnsi="Century Gothic"/>
          <w:b/>
          <w:sz w:val="24"/>
        </w:rPr>
        <w:t>/ a</w:t>
      </w:r>
      <w:r>
        <w:rPr>
          <w:rFonts w:ascii="Century Gothic" w:hAnsi="Century Gothic"/>
          <w:b/>
          <w:sz w:val="24"/>
        </w:rPr>
        <w:t>g</w:t>
      </w:r>
      <w:r w:rsidR="004A199D">
        <w:rPr>
          <w:rFonts w:ascii="Century Gothic" w:hAnsi="Century Gothic"/>
          <w:b/>
          <w:sz w:val="24"/>
        </w:rPr>
        <w:t>r</w:t>
      </w:r>
      <w:r>
        <w:rPr>
          <w:rFonts w:ascii="Century Gothic" w:hAnsi="Century Gothic"/>
          <w:b/>
          <w:sz w:val="24"/>
        </w:rPr>
        <w:t>o-forestation</w:t>
      </w:r>
    </w:p>
    <w:p w:rsidR="005B3AB2" w:rsidRDefault="005B3AB2" w:rsidP="005B3AB2">
      <w:pPr>
        <w:pStyle w:val="ListParagraph"/>
        <w:numPr>
          <w:ilvl w:val="1"/>
          <w:numId w:val="28"/>
        </w:numPr>
        <w:rPr>
          <w:rFonts w:ascii="Century Gothic" w:hAnsi="Century Gothic"/>
          <w:b/>
          <w:sz w:val="24"/>
        </w:rPr>
      </w:pPr>
      <w:r>
        <w:rPr>
          <w:rFonts w:ascii="Century Gothic" w:hAnsi="Century Gothic"/>
          <w:b/>
          <w:sz w:val="24"/>
        </w:rPr>
        <w:t>Mining&amp; Petroleum&amp; Gas (Energy)</w:t>
      </w:r>
    </w:p>
    <w:p w:rsidR="005B3AB2" w:rsidRDefault="005B3AB2" w:rsidP="005B3AB2">
      <w:pPr>
        <w:pStyle w:val="ListParagraph"/>
        <w:numPr>
          <w:ilvl w:val="1"/>
          <w:numId w:val="28"/>
        </w:numPr>
        <w:rPr>
          <w:rFonts w:ascii="Century Gothic" w:hAnsi="Century Gothic"/>
          <w:b/>
          <w:sz w:val="24"/>
        </w:rPr>
      </w:pPr>
      <w:r>
        <w:rPr>
          <w:rFonts w:ascii="Century Gothic" w:hAnsi="Century Gothic"/>
          <w:b/>
          <w:sz w:val="24"/>
        </w:rPr>
        <w:t>Loss of Biodiversity</w:t>
      </w:r>
      <w:r w:rsidR="004A199D">
        <w:rPr>
          <w:rFonts w:ascii="Century Gothic" w:hAnsi="Century Gothic"/>
          <w:b/>
          <w:sz w:val="24"/>
        </w:rPr>
        <w:t xml:space="preserve"> </w:t>
      </w:r>
    </w:p>
    <w:p w:rsidR="00CB63D2" w:rsidRDefault="005B3AB2" w:rsidP="00CB63D2">
      <w:pPr>
        <w:pStyle w:val="ListParagraph"/>
        <w:numPr>
          <w:ilvl w:val="1"/>
          <w:numId w:val="28"/>
        </w:numPr>
        <w:rPr>
          <w:rFonts w:ascii="Century Gothic" w:hAnsi="Century Gothic"/>
          <w:b/>
          <w:sz w:val="24"/>
        </w:rPr>
      </w:pPr>
      <w:r>
        <w:rPr>
          <w:rFonts w:ascii="Century Gothic" w:hAnsi="Century Gothic"/>
          <w:b/>
          <w:sz w:val="24"/>
        </w:rPr>
        <w:t>Climate change, Variability &amp; Extreme events</w:t>
      </w:r>
    </w:p>
    <w:p w:rsidR="005B3AB2" w:rsidRPr="00CB63D2" w:rsidRDefault="005B3AB2" w:rsidP="00CB63D2">
      <w:pPr>
        <w:pStyle w:val="ListParagraph"/>
        <w:numPr>
          <w:ilvl w:val="1"/>
          <w:numId w:val="28"/>
        </w:numPr>
        <w:rPr>
          <w:rFonts w:ascii="Century Gothic" w:hAnsi="Century Gothic"/>
          <w:b/>
          <w:sz w:val="24"/>
        </w:rPr>
      </w:pPr>
      <w:r w:rsidRPr="00CB63D2">
        <w:rPr>
          <w:rFonts w:ascii="Century Gothic" w:hAnsi="Century Gothic"/>
          <w:b/>
          <w:sz w:val="24"/>
        </w:rPr>
        <w:t>Waste Management (Urban)</w:t>
      </w:r>
    </w:p>
    <w:p w:rsidR="008E4165" w:rsidRPr="008E4165" w:rsidRDefault="00673B08" w:rsidP="008E4165">
      <w:pPr>
        <w:pStyle w:val="ListParagraph"/>
        <w:numPr>
          <w:ilvl w:val="0"/>
          <w:numId w:val="28"/>
        </w:numPr>
        <w:rPr>
          <w:rFonts w:ascii="Century Gothic" w:hAnsi="Century Gothic"/>
          <w:b/>
          <w:sz w:val="24"/>
        </w:rPr>
      </w:pPr>
      <w:r>
        <w:rPr>
          <w:rFonts w:ascii="Century Gothic" w:hAnsi="Century Gothic"/>
          <w:b/>
          <w:sz w:val="24"/>
        </w:rPr>
        <w:t>Institutional and Policy Challenges</w:t>
      </w:r>
    </w:p>
    <w:p w:rsidR="00311B79" w:rsidRDefault="00BC7FB4" w:rsidP="00BC7FB4">
      <w:pPr>
        <w:pStyle w:val="ListParagraph"/>
        <w:numPr>
          <w:ilvl w:val="0"/>
          <w:numId w:val="28"/>
        </w:numPr>
        <w:rPr>
          <w:rFonts w:ascii="Century Gothic" w:hAnsi="Century Gothic"/>
          <w:b/>
          <w:sz w:val="24"/>
        </w:rPr>
      </w:pPr>
      <w:r>
        <w:rPr>
          <w:rFonts w:ascii="Century Gothic" w:hAnsi="Century Gothic"/>
          <w:b/>
          <w:sz w:val="24"/>
        </w:rPr>
        <w:t>Sustainable Principles for Effective SDG Localization</w:t>
      </w:r>
    </w:p>
    <w:p w:rsidR="00BC7FB4" w:rsidRPr="00DD7B2F" w:rsidRDefault="00DD7B2F" w:rsidP="00DD7B2F">
      <w:pPr>
        <w:ind w:firstLine="360"/>
        <w:rPr>
          <w:rFonts w:ascii="Century Gothic" w:hAnsi="Century Gothic"/>
          <w:b/>
          <w:sz w:val="24"/>
        </w:rPr>
      </w:pPr>
      <w:r>
        <w:rPr>
          <w:rFonts w:ascii="Century Gothic" w:hAnsi="Century Gothic"/>
          <w:b/>
          <w:sz w:val="24"/>
        </w:rPr>
        <w:t xml:space="preserve">7.1 </w:t>
      </w:r>
    </w:p>
    <w:p w:rsidR="00FB50B9" w:rsidRDefault="00FB50B9" w:rsidP="00FB50B9">
      <w:pPr>
        <w:pStyle w:val="ListParagraph"/>
        <w:rPr>
          <w:rFonts w:ascii="Century Gothic" w:hAnsi="Century Gothic"/>
          <w:b/>
          <w:sz w:val="24"/>
        </w:rPr>
      </w:pPr>
    </w:p>
    <w:p w:rsidR="00BC7FB4" w:rsidRPr="00BC7FB4" w:rsidRDefault="00BC7FB4" w:rsidP="00BC7FB4">
      <w:pPr>
        <w:pStyle w:val="ListParagraph"/>
        <w:numPr>
          <w:ilvl w:val="0"/>
          <w:numId w:val="28"/>
        </w:numPr>
        <w:rPr>
          <w:rFonts w:ascii="Century Gothic" w:hAnsi="Century Gothic"/>
          <w:b/>
          <w:sz w:val="24"/>
        </w:rPr>
      </w:pPr>
      <w:r>
        <w:rPr>
          <w:rFonts w:ascii="Century Gothic" w:hAnsi="Century Gothic"/>
          <w:b/>
          <w:sz w:val="24"/>
        </w:rPr>
        <w:t>Good Environmental Governance: Political Economy</w:t>
      </w:r>
    </w:p>
    <w:p w:rsidR="00311B79" w:rsidRDefault="00814AF6" w:rsidP="00311B79">
      <w:pPr>
        <w:pStyle w:val="ListParagraph"/>
        <w:numPr>
          <w:ilvl w:val="0"/>
          <w:numId w:val="28"/>
        </w:numPr>
        <w:rPr>
          <w:rFonts w:ascii="Century Gothic" w:hAnsi="Century Gothic"/>
          <w:b/>
          <w:sz w:val="24"/>
        </w:rPr>
      </w:pPr>
      <w:r>
        <w:rPr>
          <w:rFonts w:ascii="Century Gothic" w:hAnsi="Century Gothic"/>
          <w:b/>
          <w:sz w:val="24"/>
        </w:rPr>
        <w:t>C</w:t>
      </w:r>
      <w:r w:rsidR="00BC7FB4">
        <w:rPr>
          <w:rFonts w:ascii="Century Gothic" w:hAnsi="Century Gothic"/>
          <w:b/>
          <w:sz w:val="24"/>
        </w:rPr>
        <w:t>onclusion&amp; Recommendation</w:t>
      </w:r>
    </w:p>
    <w:p w:rsidR="00311B79" w:rsidRDefault="00311B79" w:rsidP="00311B79">
      <w:pPr>
        <w:pStyle w:val="ListParagraph"/>
        <w:numPr>
          <w:ilvl w:val="0"/>
          <w:numId w:val="28"/>
        </w:numPr>
        <w:rPr>
          <w:rFonts w:ascii="Century Gothic" w:hAnsi="Century Gothic"/>
          <w:b/>
          <w:sz w:val="24"/>
        </w:rPr>
      </w:pPr>
      <w:r>
        <w:rPr>
          <w:rFonts w:ascii="Century Gothic" w:hAnsi="Century Gothic"/>
          <w:b/>
          <w:sz w:val="24"/>
        </w:rPr>
        <w:t>References</w:t>
      </w:r>
    </w:p>
    <w:p w:rsidR="00311B79" w:rsidRDefault="00311B79" w:rsidP="00311B79">
      <w:pPr>
        <w:ind w:left="360"/>
        <w:rPr>
          <w:rFonts w:ascii="Century Gothic" w:hAnsi="Century Gothic"/>
          <w:b/>
          <w:sz w:val="24"/>
        </w:rPr>
      </w:pPr>
      <w:r w:rsidRPr="0053640B">
        <w:rPr>
          <w:rFonts w:ascii="Century Gothic" w:hAnsi="Century Gothic"/>
          <w:b/>
          <w:sz w:val="24"/>
        </w:rPr>
        <w:t>Annex</w:t>
      </w:r>
    </w:p>
    <w:p w:rsidR="009545B4" w:rsidRDefault="009545B4" w:rsidP="00473081">
      <w:pPr>
        <w:rPr>
          <w:rFonts w:ascii="Century Gothic" w:hAnsi="Century Gothic"/>
          <w:sz w:val="24"/>
        </w:rPr>
      </w:pPr>
    </w:p>
    <w:p w:rsidR="00311B79" w:rsidRDefault="00311B79" w:rsidP="00473081">
      <w:pPr>
        <w:rPr>
          <w:rFonts w:ascii="Century Gothic" w:hAnsi="Century Gothic"/>
          <w:sz w:val="24"/>
        </w:rPr>
      </w:pPr>
    </w:p>
    <w:p w:rsidR="00311B79" w:rsidRDefault="00311B79" w:rsidP="00473081">
      <w:pPr>
        <w:rPr>
          <w:rFonts w:ascii="Century Gothic" w:hAnsi="Century Gothic"/>
          <w:sz w:val="24"/>
        </w:rPr>
      </w:pPr>
    </w:p>
    <w:p w:rsidR="00311B79" w:rsidRDefault="00311B79" w:rsidP="00473081">
      <w:pPr>
        <w:rPr>
          <w:rFonts w:ascii="Century Gothic" w:hAnsi="Century Gothic"/>
          <w:sz w:val="24"/>
        </w:rPr>
      </w:pPr>
    </w:p>
    <w:p w:rsidR="00EB0587" w:rsidRDefault="00EB0587" w:rsidP="00473081">
      <w:pPr>
        <w:rPr>
          <w:rFonts w:ascii="Century Gothic" w:hAnsi="Century Gothic"/>
          <w:b/>
          <w:sz w:val="24"/>
        </w:rPr>
      </w:pPr>
    </w:p>
    <w:p w:rsidR="0086602B" w:rsidRDefault="00EB0587" w:rsidP="00473081">
      <w:pPr>
        <w:rPr>
          <w:rFonts w:ascii="Century Gothic" w:hAnsi="Century Gothic"/>
          <w:b/>
          <w:sz w:val="24"/>
        </w:rPr>
      </w:pPr>
      <w:r>
        <w:rPr>
          <w:rFonts w:ascii="Century Gothic" w:hAnsi="Century Gothic"/>
          <w:b/>
          <w:sz w:val="24"/>
        </w:rPr>
        <w:t>List of Acronyms</w:t>
      </w:r>
      <w:r w:rsidR="003A167E">
        <w:rPr>
          <w:rFonts w:ascii="Century Gothic" w:hAnsi="Century Gothic"/>
          <w:b/>
          <w:sz w:val="24"/>
        </w:rPr>
        <w:t>/ Abbreviation</w:t>
      </w:r>
      <w:r w:rsidR="00AD6E21">
        <w:rPr>
          <w:rFonts w:ascii="Century Gothic" w:hAnsi="Century Gothic"/>
          <w:b/>
          <w:sz w:val="24"/>
        </w:rPr>
        <w:t>s</w:t>
      </w:r>
      <w:r w:rsidR="003A167E">
        <w:rPr>
          <w:rFonts w:ascii="Century Gothic" w:hAnsi="Century Gothic"/>
          <w:b/>
          <w:sz w:val="24"/>
        </w:rPr>
        <w:t xml:space="preserve"> </w:t>
      </w:r>
    </w:p>
    <w:p w:rsidR="00EB0587" w:rsidRDefault="00EB0587" w:rsidP="00EB0587">
      <w:pPr>
        <w:rPr>
          <w:rFonts w:ascii="Century Gothic" w:hAnsi="Century Gothic"/>
          <w:sz w:val="24"/>
        </w:rPr>
      </w:pPr>
      <w:r w:rsidRPr="0060694E">
        <w:rPr>
          <w:rFonts w:ascii="Century Gothic" w:hAnsi="Century Gothic"/>
          <w:sz w:val="24"/>
        </w:rPr>
        <w:t>SDG:</w:t>
      </w:r>
      <w:r w:rsidRPr="0060694E">
        <w:rPr>
          <w:rFonts w:ascii="Century Gothic" w:hAnsi="Century Gothic"/>
          <w:sz w:val="24"/>
        </w:rPr>
        <w:tab/>
      </w:r>
      <w:r>
        <w:rPr>
          <w:rFonts w:ascii="Century Gothic" w:hAnsi="Century Gothic"/>
          <w:sz w:val="24"/>
        </w:rPr>
        <w:tab/>
      </w:r>
      <w:r w:rsidRPr="0060694E">
        <w:rPr>
          <w:rFonts w:ascii="Century Gothic" w:hAnsi="Century Gothic"/>
          <w:sz w:val="24"/>
        </w:rPr>
        <w:t>Sustainable Development Goals</w:t>
      </w:r>
    </w:p>
    <w:p w:rsidR="00EB0587" w:rsidRDefault="00EB0587" w:rsidP="00EB0587">
      <w:pPr>
        <w:rPr>
          <w:rFonts w:ascii="Century Gothic" w:hAnsi="Century Gothic"/>
          <w:sz w:val="24"/>
        </w:rPr>
      </w:pPr>
      <w:r>
        <w:rPr>
          <w:rFonts w:ascii="Century Gothic" w:hAnsi="Century Gothic"/>
          <w:sz w:val="24"/>
        </w:rPr>
        <w:t>CEPA:</w:t>
      </w:r>
      <w:r>
        <w:rPr>
          <w:rFonts w:ascii="Century Gothic" w:hAnsi="Century Gothic"/>
          <w:sz w:val="24"/>
        </w:rPr>
        <w:tab/>
      </w:r>
      <w:r>
        <w:rPr>
          <w:rFonts w:ascii="Century Gothic" w:hAnsi="Century Gothic"/>
          <w:sz w:val="24"/>
        </w:rPr>
        <w:tab/>
        <w:t>Conservation and Environment Protection Authority</w:t>
      </w:r>
    </w:p>
    <w:p w:rsidR="00700041" w:rsidRDefault="00EB0587" w:rsidP="00EB0587">
      <w:pPr>
        <w:rPr>
          <w:rFonts w:ascii="Century Gothic" w:hAnsi="Century Gothic"/>
          <w:sz w:val="24"/>
        </w:rPr>
      </w:pPr>
      <w:r>
        <w:rPr>
          <w:rFonts w:ascii="Century Gothic" w:hAnsi="Century Gothic"/>
          <w:sz w:val="24"/>
        </w:rPr>
        <w:t>DEC:</w:t>
      </w:r>
      <w:r>
        <w:rPr>
          <w:rFonts w:ascii="Century Gothic" w:hAnsi="Century Gothic"/>
          <w:sz w:val="24"/>
        </w:rPr>
        <w:tab/>
      </w:r>
      <w:r>
        <w:rPr>
          <w:rFonts w:ascii="Century Gothic" w:hAnsi="Century Gothic"/>
          <w:sz w:val="24"/>
        </w:rPr>
        <w:tab/>
        <w:t xml:space="preserve">Department of Environment </w:t>
      </w:r>
      <w:r w:rsidR="00700041">
        <w:rPr>
          <w:rFonts w:ascii="Century Gothic" w:hAnsi="Century Gothic"/>
          <w:sz w:val="24"/>
        </w:rPr>
        <w:t xml:space="preserve">and Conservation </w:t>
      </w:r>
    </w:p>
    <w:p w:rsidR="00EF0ADE" w:rsidRDefault="00EF0ADE" w:rsidP="00EB0587">
      <w:pPr>
        <w:rPr>
          <w:rFonts w:ascii="Century Gothic" w:hAnsi="Century Gothic"/>
          <w:sz w:val="24"/>
        </w:rPr>
      </w:pPr>
      <w:r>
        <w:rPr>
          <w:rFonts w:ascii="Century Gothic" w:hAnsi="Century Gothic"/>
          <w:sz w:val="24"/>
        </w:rPr>
        <w:t>DNPM:</w:t>
      </w:r>
      <w:r>
        <w:rPr>
          <w:rFonts w:ascii="Century Gothic" w:hAnsi="Century Gothic"/>
          <w:sz w:val="24"/>
        </w:rPr>
        <w:tab/>
        <w:t xml:space="preserve">Department of National Planning and Monitoring </w:t>
      </w:r>
    </w:p>
    <w:p w:rsidR="00683E45" w:rsidRDefault="00683E45" w:rsidP="00EB0587">
      <w:pPr>
        <w:rPr>
          <w:rFonts w:ascii="Century Gothic" w:hAnsi="Century Gothic"/>
          <w:sz w:val="24"/>
        </w:rPr>
      </w:pPr>
      <w:r>
        <w:rPr>
          <w:rFonts w:ascii="Century Gothic" w:hAnsi="Century Gothic"/>
          <w:sz w:val="24"/>
        </w:rPr>
        <w:t>ED:</w:t>
      </w:r>
      <w:r>
        <w:rPr>
          <w:rFonts w:ascii="Century Gothic" w:hAnsi="Century Gothic"/>
          <w:sz w:val="24"/>
        </w:rPr>
        <w:tab/>
      </w:r>
      <w:r>
        <w:rPr>
          <w:rFonts w:ascii="Century Gothic" w:hAnsi="Century Gothic"/>
          <w:sz w:val="24"/>
        </w:rPr>
        <w:tab/>
        <w:t>Endangered Species</w:t>
      </w:r>
    </w:p>
    <w:p w:rsidR="002D687B" w:rsidRDefault="002D687B" w:rsidP="00EB0587">
      <w:pPr>
        <w:rPr>
          <w:rFonts w:ascii="Century Gothic" w:hAnsi="Century Gothic"/>
          <w:sz w:val="24"/>
        </w:rPr>
      </w:pPr>
      <w:r>
        <w:rPr>
          <w:rFonts w:ascii="Century Gothic" w:hAnsi="Century Gothic"/>
          <w:sz w:val="24"/>
        </w:rPr>
        <w:t>MEA:</w:t>
      </w:r>
      <w:r>
        <w:rPr>
          <w:rFonts w:ascii="Century Gothic" w:hAnsi="Century Gothic"/>
          <w:sz w:val="24"/>
        </w:rPr>
        <w:tab/>
      </w:r>
      <w:r>
        <w:rPr>
          <w:rFonts w:ascii="Century Gothic" w:hAnsi="Century Gothic"/>
          <w:sz w:val="24"/>
        </w:rPr>
        <w:tab/>
        <w:t>Multilateral Environment Agreements</w:t>
      </w:r>
    </w:p>
    <w:p w:rsidR="000F2E3D" w:rsidRDefault="000F2E3D" w:rsidP="00EB0587">
      <w:pPr>
        <w:rPr>
          <w:rFonts w:ascii="Century Gothic" w:hAnsi="Century Gothic"/>
          <w:sz w:val="24"/>
        </w:rPr>
      </w:pPr>
      <w:r>
        <w:rPr>
          <w:rFonts w:ascii="Century Gothic" w:hAnsi="Century Gothic"/>
          <w:sz w:val="24"/>
        </w:rPr>
        <w:t>GIS:</w:t>
      </w:r>
      <w:r>
        <w:rPr>
          <w:rFonts w:ascii="Century Gothic" w:hAnsi="Century Gothic"/>
          <w:sz w:val="24"/>
        </w:rPr>
        <w:tab/>
      </w:r>
      <w:r>
        <w:rPr>
          <w:rFonts w:ascii="Century Gothic" w:hAnsi="Century Gothic"/>
          <w:sz w:val="24"/>
        </w:rPr>
        <w:tab/>
        <w:t>Geographical Information System</w:t>
      </w:r>
    </w:p>
    <w:p w:rsidR="00AC43CF" w:rsidRDefault="00AC43CF" w:rsidP="00EB0587">
      <w:pPr>
        <w:rPr>
          <w:rFonts w:ascii="Century Gothic" w:hAnsi="Century Gothic"/>
          <w:sz w:val="24"/>
        </w:rPr>
      </w:pPr>
      <w:r>
        <w:rPr>
          <w:rFonts w:ascii="Century Gothic" w:hAnsi="Century Gothic"/>
          <w:sz w:val="24"/>
        </w:rPr>
        <w:t>HDI:</w:t>
      </w:r>
      <w:r>
        <w:rPr>
          <w:rFonts w:ascii="Century Gothic" w:hAnsi="Century Gothic"/>
          <w:sz w:val="24"/>
        </w:rPr>
        <w:tab/>
      </w:r>
      <w:r>
        <w:rPr>
          <w:rFonts w:ascii="Century Gothic" w:hAnsi="Century Gothic"/>
          <w:sz w:val="24"/>
        </w:rPr>
        <w:tab/>
        <w:t xml:space="preserve">Human Development Index </w:t>
      </w:r>
    </w:p>
    <w:p w:rsidR="006D1C1C" w:rsidRDefault="00104EB7" w:rsidP="00EB0587">
      <w:pPr>
        <w:rPr>
          <w:rFonts w:ascii="Century Gothic" w:hAnsi="Century Gothic"/>
          <w:sz w:val="24"/>
        </w:rPr>
      </w:pPr>
      <w:r>
        <w:rPr>
          <w:rFonts w:ascii="Century Gothic" w:hAnsi="Century Gothic"/>
          <w:sz w:val="24"/>
        </w:rPr>
        <w:t>MEA</w:t>
      </w:r>
      <w:r w:rsidR="006D1C1C">
        <w:rPr>
          <w:rFonts w:ascii="Century Gothic" w:hAnsi="Century Gothic"/>
          <w:sz w:val="24"/>
        </w:rPr>
        <w:t>:</w:t>
      </w:r>
      <w:r w:rsidR="006D1C1C">
        <w:rPr>
          <w:rFonts w:ascii="Century Gothic" w:hAnsi="Century Gothic"/>
          <w:sz w:val="24"/>
        </w:rPr>
        <w:tab/>
      </w:r>
      <w:r w:rsidR="006D1C1C">
        <w:rPr>
          <w:rFonts w:ascii="Century Gothic" w:hAnsi="Century Gothic"/>
          <w:sz w:val="24"/>
        </w:rPr>
        <w:tab/>
        <w:t>Mul</w:t>
      </w:r>
      <w:r>
        <w:rPr>
          <w:rFonts w:ascii="Century Gothic" w:hAnsi="Century Gothic"/>
          <w:sz w:val="24"/>
        </w:rPr>
        <w:t>tilateral Environment Agreement</w:t>
      </w:r>
    </w:p>
    <w:p w:rsidR="00EB0587" w:rsidRDefault="00EB0587" w:rsidP="00EB0587">
      <w:pPr>
        <w:rPr>
          <w:rFonts w:ascii="Century Gothic" w:hAnsi="Century Gothic"/>
          <w:sz w:val="24"/>
        </w:rPr>
      </w:pPr>
      <w:r>
        <w:rPr>
          <w:rFonts w:ascii="Century Gothic" w:hAnsi="Century Gothic"/>
          <w:sz w:val="24"/>
        </w:rPr>
        <w:t>NGDP:</w:t>
      </w:r>
      <w:r>
        <w:rPr>
          <w:rFonts w:ascii="Century Gothic" w:hAnsi="Century Gothic"/>
          <w:sz w:val="24"/>
        </w:rPr>
        <w:tab/>
        <w:t xml:space="preserve">National Goals and Directive Principles </w:t>
      </w:r>
    </w:p>
    <w:p w:rsidR="00A108B0" w:rsidRDefault="00A108B0" w:rsidP="00EB0587">
      <w:pPr>
        <w:rPr>
          <w:rFonts w:ascii="Century Gothic" w:hAnsi="Century Gothic"/>
          <w:sz w:val="24"/>
        </w:rPr>
      </w:pPr>
      <w:r>
        <w:rPr>
          <w:rFonts w:ascii="Century Gothic" w:hAnsi="Century Gothic"/>
          <w:sz w:val="24"/>
        </w:rPr>
        <w:t>NGO:</w:t>
      </w:r>
      <w:r>
        <w:rPr>
          <w:rFonts w:ascii="Century Gothic" w:hAnsi="Century Gothic"/>
          <w:sz w:val="24"/>
        </w:rPr>
        <w:tab/>
      </w:r>
      <w:r>
        <w:rPr>
          <w:rFonts w:ascii="Century Gothic" w:hAnsi="Century Gothic"/>
          <w:sz w:val="24"/>
        </w:rPr>
        <w:tab/>
        <w:t xml:space="preserve">Non-governmental Organisation </w:t>
      </w:r>
    </w:p>
    <w:p w:rsidR="00D936C2" w:rsidRDefault="00D936C2" w:rsidP="00EB0587">
      <w:pPr>
        <w:rPr>
          <w:rFonts w:ascii="Century Gothic" w:hAnsi="Century Gothic"/>
          <w:sz w:val="24"/>
        </w:rPr>
      </w:pPr>
      <w:r>
        <w:rPr>
          <w:rFonts w:ascii="Century Gothic" w:hAnsi="Century Gothic"/>
          <w:sz w:val="24"/>
        </w:rPr>
        <w:t>UNDP:</w:t>
      </w:r>
      <w:r>
        <w:rPr>
          <w:rFonts w:ascii="Century Gothic" w:hAnsi="Century Gothic"/>
          <w:sz w:val="24"/>
        </w:rPr>
        <w:tab/>
        <w:t>United Nations Development Programme</w:t>
      </w:r>
    </w:p>
    <w:p w:rsidR="00104EB7" w:rsidRDefault="00104EB7" w:rsidP="00EB0587">
      <w:pPr>
        <w:rPr>
          <w:rFonts w:ascii="Century Gothic" w:hAnsi="Century Gothic"/>
          <w:sz w:val="24"/>
        </w:rPr>
      </w:pPr>
      <w:r>
        <w:rPr>
          <w:rFonts w:ascii="Century Gothic" w:hAnsi="Century Gothic"/>
          <w:sz w:val="24"/>
        </w:rPr>
        <w:t xml:space="preserve">POP: </w:t>
      </w:r>
      <w:r>
        <w:rPr>
          <w:rFonts w:ascii="Century Gothic" w:hAnsi="Century Gothic"/>
          <w:sz w:val="24"/>
        </w:rPr>
        <w:tab/>
      </w:r>
      <w:r>
        <w:rPr>
          <w:rFonts w:ascii="Century Gothic" w:hAnsi="Century Gothic"/>
          <w:sz w:val="24"/>
        </w:rPr>
        <w:tab/>
        <w:t>Persistent Organic Pollutants</w:t>
      </w:r>
    </w:p>
    <w:p w:rsidR="00EB0587" w:rsidRDefault="00EB0587" w:rsidP="00EB0587">
      <w:pPr>
        <w:rPr>
          <w:rFonts w:ascii="Century Gothic" w:hAnsi="Century Gothic"/>
          <w:sz w:val="24"/>
        </w:rPr>
      </w:pPr>
      <w:r>
        <w:rPr>
          <w:rFonts w:ascii="Century Gothic" w:hAnsi="Century Gothic"/>
          <w:sz w:val="24"/>
        </w:rPr>
        <w:t>PNG:</w:t>
      </w:r>
      <w:r>
        <w:rPr>
          <w:rFonts w:ascii="Century Gothic" w:hAnsi="Century Gothic"/>
          <w:sz w:val="24"/>
        </w:rPr>
        <w:tab/>
      </w:r>
      <w:r>
        <w:rPr>
          <w:rFonts w:ascii="Century Gothic" w:hAnsi="Century Gothic"/>
          <w:sz w:val="24"/>
        </w:rPr>
        <w:tab/>
        <w:t xml:space="preserve">Papua New Guinea </w:t>
      </w:r>
    </w:p>
    <w:p w:rsidR="004E604F" w:rsidRDefault="004E604F" w:rsidP="00EB0587">
      <w:pPr>
        <w:rPr>
          <w:rFonts w:ascii="Century Gothic" w:hAnsi="Century Gothic"/>
          <w:sz w:val="24"/>
        </w:rPr>
      </w:pPr>
      <w:r>
        <w:rPr>
          <w:rFonts w:ascii="Century Gothic" w:hAnsi="Century Gothic"/>
          <w:sz w:val="24"/>
        </w:rPr>
        <w:t>ESD:</w:t>
      </w:r>
      <w:r>
        <w:rPr>
          <w:rFonts w:ascii="Century Gothic" w:hAnsi="Century Gothic"/>
          <w:sz w:val="24"/>
        </w:rPr>
        <w:tab/>
      </w:r>
      <w:r>
        <w:rPr>
          <w:rFonts w:ascii="Century Gothic" w:hAnsi="Century Gothic"/>
          <w:sz w:val="24"/>
        </w:rPr>
        <w:tab/>
        <w:t>Ecologically Sustainable Development</w:t>
      </w:r>
    </w:p>
    <w:p w:rsidR="004E604F" w:rsidRDefault="004E604F" w:rsidP="00EB0587">
      <w:pPr>
        <w:rPr>
          <w:rFonts w:ascii="Century Gothic" w:hAnsi="Century Gothic"/>
          <w:sz w:val="24"/>
        </w:rPr>
      </w:pPr>
      <w:r>
        <w:rPr>
          <w:rFonts w:ascii="Century Gothic" w:hAnsi="Century Gothic"/>
          <w:sz w:val="24"/>
        </w:rPr>
        <w:t>RSD:</w:t>
      </w:r>
      <w:r>
        <w:rPr>
          <w:rFonts w:ascii="Century Gothic" w:hAnsi="Century Gothic"/>
          <w:sz w:val="24"/>
        </w:rPr>
        <w:tab/>
      </w:r>
      <w:r>
        <w:rPr>
          <w:rFonts w:ascii="Century Gothic" w:hAnsi="Century Gothic"/>
          <w:sz w:val="24"/>
        </w:rPr>
        <w:tab/>
        <w:t>Responsible Sustainable Development</w:t>
      </w:r>
    </w:p>
    <w:p w:rsidR="00D03B03" w:rsidRPr="0060694E" w:rsidRDefault="00EB0587" w:rsidP="00EB0587">
      <w:pPr>
        <w:rPr>
          <w:rFonts w:ascii="Century Gothic" w:hAnsi="Century Gothic"/>
          <w:sz w:val="24"/>
        </w:rPr>
      </w:pPr>
      <w:r>
        <w:rPr>
          <w:rFonts w:ascii="Century Gothic" w:hAnsi="Century Gothic"/>
          <w:sz w:val="24"/>
        </w:rPr>
        <w:t>SD:</w:t>
      </w:r>
      <w:r>
        <w:rPr>
          <w:rFonts w:ascii="Century Gothic" w:hAnsi="Century Gothic"/>
          <w:sz w:val="24"/>
        </w:rPr>
        <w:tab/>
      </w:r>
      <w:r>
        <w:rPr>
          <w:rFonts w:ascii="Century Gothic" w:hAnsi="Century Gothic"/>
          <w:sz w:val="24"/>
        </w:rPr>
        <w:tab/>
        <w:t xml:space="preserve">Sustainable Development </w:t>
      </w:r>
    </w:p>
    <w:p w:rsidR="00EB0587" w:rsidRDefault="00EB0587" w:rsidP="00473081">
      <w:pPr>
        <w:rPr>
          <w:rFonts w:ascii="Century Gothic" w:hAnsi="Century Gothic"/>
          <w:sz w:val="24"/>
        </w:rPr>
      </w:pPr>
    </w:p>
    <w:p w:rsidR="00B60C79" w:rsidRDefault="00B60C79" w:rsidP="004D3508">
      <w:pPr>
        <w:rPr>
          <w:rFonts w:ascii="Century Gothic" w:hAnsi="Century Gothic"/>
          <w:b/>
          <w:sz w:val="24"/>
        </w:rPr>
      </w:pPr>
    </w:p>
    <w:p w:rsidR="00B60C79" w:rsidRDefault="00B60C79" w:rsidP="004D3508">
      <w:pPr>
        <w:rPr>
          <w:rFonts w:ascii="Century Gothic" w:hAnsi="Century Gothic"/>
          <w:b/>
          <w:sz w:val="24"/>
        </w:rPr>
      </w:pPr>
    </w:p>
    <w:p w:rsidR="004D3508" w:rsidRPr="00FC75D5" w:rsidRDefault="004D3508" w:rsidP="004D3508">
      <w:pPr>
        <w:rPr>
          <w:rFonts w:ascii="Century Gothic" w:hAnsi="Century Gothic"/>
          <w:b/>
          <w:sz w:val="24"/>
        </w:rPr>
      </w:pPr>
      <w:r w:rsidRPr="00FC75D5">
        <w:rPr>
          <w:rFonts w:ascii="Century Gothic" w:hAnsi="Century Gothic"/>
          <w:b/>
          <w:sz w:val="24"/>
        </w:rPr>
        <w:t>Acknowledgement</w:t>
      </w:r>
    </w:p>
    <w:p w:rsidR="004D3508" w:rsidRDefault="004D3508" w:rsidP="004D3508">
      <w:pPr>
        <w:rPr>
          <w:rFonts w:ascii="Century Gothic" w:hAnsi="Century Gothic"/>
          <w:sz w:val="24"/>
        </w:rPr>
      </w:pPr>
      <w:r>
        <w:rPr>
          <w:rFonts w:ascii="Century Gothic" w:hAnsi="Century Gothic"/>
          <w:sz w:val="24"/>
        </w:rPr>
        <w:t xml:space="preserve">First of all, I would like to express my heartfelt gratitude to my supervisor and lecturer Professor David Mowbray for his tireless supervision and quality time. Whilst being an intern for the national department that regulates environment, he suggested an interesting research topic- to localise </w:t>
      </w:r>
      <w:r>
        <w:rPr>
          <w:rFonts w:ascii="Century Gothic" w:hAnsi="Century Gothic"/>
          <w:sz w:val="24"/>
        </w:rPr>
        <w:lastRenderedPageBreak/>
        <w:t xml:space="preserve">environmental SDG into the CEPA policy framework. The research helped me fully comprehend the mandated role of CEPA and were also able to identify gaps and blocks towards achievement of sustainable development. Hence, I was able to produce the document as an initial roadmap for the department as a head start for localization exercise in the environment sector.  </w:t>
      </w:r>
    </w:p>
    <w:p w:rsidR="00A83C81" w:rsidRDefault="004D3508" w:rsidP="00473081">
      <w:pPr>
        <w:rPr>
          <w:rFonts w:ascii="Century Gothic" w:hAnsi="Century Gothic"/>
          <w:sz w:val="24"/>
        </w:rPr>
      </w:pPr>
      <w:r>
        <w:rPr>
          <w:rFonts w:ascii="Century Gothic" w:hAnsi="Century Gothic"/>
          <w:sz w:val="24"/>
        </w:rPr>
        <w:t xml:space="preserve">Secondly, I thank some CEPA staffs for their understanding and kind deeds given throughout the research period. I am very pleased to have a director like </w:t>
      </w:r>
      <w:proofErr w:type="spellStart"/>
      <w:r>
        <w:rPr>
          <w:rFonts w:ascii="Century Gothic" w:hAnsi="Century Gothic"/>
          <w:sz w:val="24"/>
        </w:rPr>
        <w:t>Maino</w:t>
      </w:r>
      <w:proofErr w:type="spellEnd"/>
      <w:r>
        <w:rPr>
          <w:rFonts w:ascii="Century Gothic" w:hAnsi="Century Gothic"/>
          <w:sz w:val="24"/>
        </w:rPr>
        <w:t xml:space="preserve"> </w:t>
      </w:r>
      <w:proofErr w:type="spellStart"/>
      <w:r>
        <w:rPr>
          <w:rFonts w:ascii="Century Gothic" w:hAnsi="Century Gothic"/>
          <w:sz w:val="24"/>
        </w:rPr>
        <w:t>Virobo</w:t>
      </w:r>
      <w:proofErr w:type="spellEnd"/>
      <w:r>
        <w:rPr>
          <w:rFonts w:ascii="Century Gothic" w:hAnsi="Century Gothic"/>
          <w:sz w:val="24"/>
        </w:rPr>
        <w:t xml:space="preserve"> who has never failed his officers when seeking assistance. I thank him particularly for providing me the CEPA Corporate Plan and Strategic Plan that has helped me a lot in compilation of the final report. </w:t>
      </w:r>
    </w:p>
    <w:p w:rsidR="00A83C81" w:rsidRDefault="00A83C81" w:rsidP="00473081">
      <w:pPr>
        <w:rPr>
          <w:rFonts w:ascii="Century Gothic" w:hAnsi="Century Gothic"/>
          <w:sz w:val="24"/>
        </w:rPr>
      </w:pPr>
    </w:p>
    <w:p w:rsidR="00033696" w:rsidRPr="00A83C81" w:rsidRDefault="00EB0587" w:rsidP="00473081">
      <w:pPr>
        <w:rPr>
          <w:rFonts w:ascii="Century Gothic" w:hAnsi="Century Gothic"/>
          <w:sz w:val="24"/>
        </w:rPr>
      </w:pPr>
      <w:r>
        <w:rPr>
          <w:rFonts w:ascii="Century Gothic" w:hAnsi="Century Gothic"/>
          <w:b/>
          <w:sz w:val="24"/>
        </w:rPr>
        <w:t>Executive Summary</w:t>
      </w:r>
    </w:p>
    <w:p w:rsidR="002A577D" w:rsidRDefault="00393E53" w:rsidP="00473081">
      <w:pPr>
        <w:rPr>
          <w:rFonts w:ascii="Century Gothic" w:hAnsi="Century Gothic"/>
          <w:sz w:val="24"/>
        </w:rPr>
      </w:pPr>
      <w:r>
        <w:rPr>
          <w:rFonts w:ascii="Century Gothic" w:hAnsi="Century Gothic"/>
          <w:sz w:val="24"/>
        </w:rPr>
        <w:t xml:space="preserve">Papua New Guinea must be within the top 50 countries in the world as per Human Development Index (HDI) ranking by United Nations by 2050. All its </w:t>
      </w:r>
      <w:r w:rsidR="00F77C73">
        <w:rPr>
          <w:rFonts w:ascii="Century Gothic" w:hAnsi="Century Gothic"/>
          <w:sz w:val="24"/>
        </w:rPr>
        <w:t>citizens must be prosperous</w:t>
      </w:r>
      <w:r>
        <w:rPr>
          <w:rFonts w:ascii="Century Gothic" w:hAnsi="Century Gothic"/>
          <w:sz w:val="24"/>
        </w:rPr>
        <w:t>, healthy and happy by then. Consequently we must be very serious about the National Strategy on Responsible Sustainable Development and Sustainable Development Goals. T</w:t>
      </w:r>
      <w:r w:rsidR="00586629">
        <w:rPr>
          <w:rFonts w:ascii="Century Gothic" w:hAnsi="Century Gothic"/>
          <w:sz w:val="24"/>
        </w:rPr>
        <w:t>oward</w:t>
      </w:r>
      <w:r>
        <w:rPr>
          <w:rFonts w:ascii="Century Gothic" w:hAnsi="Century Gothic"/>
          <w:sz w:val="24"/>
        </w:rPr>
        <w:t xml:space="preserve"> </w:t>
      </w:r>
      <w:r w:rsidR="00586629">
        <w:rPr>
          <w:rFonts w:ascii="Century Gothic" w:hAnsi="Century Gothic"/>
          <w:sz w:val="24"/>
        </w:rPr>
        <w:t xml:space="preserve">this end, one </w:t>
      </w:r>
      <w:r>
        <w:rPr>
          <w:rFonts w:ascii="Century Gothic" w:hAnsi="Century Gothic"/>
          <w:sz w:val="24"/>
        </w:rPr>
        <w:t xml:space="preserve">must thoroughly understand the underlying </w:t>
      </w:r>
      <w:r w:rsidR="00711003">
        <w:rPr>
          <w:rFonts w:ascii="Century Gothic" w:hAnsi="Century Gothic"/>
          <w:sz w:val="24"/>
        </w:rPr>
        <w:t xml:space="preserve">definitions of sustainable development and sustainability. </w:t>
      </w:r>
    </w:p>
    <w:p w:rsidR="00711003" w:rsidRDefault="006D73A5" w:rsidP="00473081">
      <w:pPr>
        <w:rPr>
          <w:rFonts w:ascii="Century Gothic" w:hAnsi="Century Gothic"/>
          <w:sz w:val="24"/>
        </w:rPr>
      </w:pPr>
      <w:r>
        <w:rPr>
          <w:rFonts w:ascii="Century Gothic" w:hAnsi="Century Gothic"/>
          <w:sz w:val="24"/>
        </w:rPr>
        <w:t>It is important to comprehend what sustainable development means in environment context</w:t>
      </w:r>
      <w:r w:rsidR="00A915BB">
        <w:rPr>
          <w:rFonts w:ascii="Century Gothic" w:hAnsi="Century Gothic"/>
          <w:sz w:val="24"/>
        </w:rPr>
        <w:t xml:space="preserve"> to attain sustainability</w:t>
      </w:r>
      <w:r>
        <w:rPr>
          <w:rFonts w:ascii="Century Gothic" w:hAnsi="Century Gothic"/>
          <w:sz w:val="24"/>
        </w:rPr>
        <w:t xml:space="preserve">. In </w:t>
      </w:r>
      <w:r w:rsidR="00A915BB">
        <w:rPr>
          <w:rFonts w:ascii="Century Gothic" w:hAnsi="Century Gothic"/>
          <w:sz w:val="24"/>
        </w:rPr>
        <w:t>order to</w:t>
      </w:r>
      <w:r>
        <w:rPr>
          <w:rFonts w:ascii="Century Gothic" w:hAnsi="Century Gothic"/>
          <w:sz w:val="24"/>
        </w:rPr>
        <w:t xml:space="preserve"> </w:t>
      </w:r>
      <w:r w:rsidR="00A915BB">
        <w:rPr>
          <w:rFonts w:ascii="Century Gothic" w:hAnsi="Century Gothic"/>
          <w:sz w:val="24"/>
        </w:rPr>
        <w:t xml:space="preserve">see </w:t>
      </w:r>
      <w:r>
        <w:rPr>
          <w:rFonts w:ascii="Century Gothic" w:hAnsi="Century Gothic"/>
          <w:sz w:val="24"/>
        </w:rPr>
        <w:t>sustainability</w:t>
      </w:r>
      <w:r w:rsidR="00A915BB">
        <w:rPr>
          <w:rFonts w:ascii="Century Gothic" w:hAnsi="Century Gothic"/>
          <w:sz w:val="24"/>
        </w:rPr>
        <w:t xml:space="preserve"> prevail</w:t>
      </w:r>
      <w:r>
        <w:rPr>
          <w:rFonts w:ascii="Century Gothic" w:hAnsi="Century Gothic"/>
          <w:sz w:val="24"/>
        </w:rPr>
        <w:t xml:space="preserve">, we must be ecologically wise first. </w:t>
      </w:r>
    </w:p>
    <w:p w:rsidR="006D73A5" w:rsidRDefault="00A3375F" w:rsidP="00473081">
      <w:pPr>
        <w:rPr>
          <w:rFonts w:ascii="Century Gothic" w:hAnsi="Century Gothic"/>
          <w:sz w:val="24"/>
        </w:rPr>
      </w:pPr>
      <w:r>
        <w:rPr>
          <w:rFonts w:ascii="Century Gothic" w:hAnsi="Century Gothic"/>
          <w:sz w:val="24"/>
        </w:rPr>
        <w:t>Sustainable development is commonly defined as “development that provides for today’s generation without compromising the ability to provide for future generation” as quote</w:t>
      </w:r>
      <w:r w:rsidR="00D67668">
        <w:rPr>
          <w:rFonts w:ascii="Century Gothic" w:hAnsi="Century Gothic"/>
          <w:sz w:val="24"/>
        </w:rPr>
        <w:t xml:space="preserve">d from the </w:t>
      </w:r>
      <w:proofErr w:type="spellStart"/>
      <w:r w:rsidR="00D67668">
        <w:rPr>
          <w:rFonts w:ascii="Century Gothic" w:hAnsi="Century Gothic"/>
          <w:sz w:val="24"/>
        </w:rPr>
        <w:t>Brudtland’s</w:t>
      </w:r>
      <w:proofErr w:type="spellEnd"/>
      <w:r w:rsidR="00D67668">
        <w:rPr>
          <w:rFonts w:ascii="Century Gothic" w:hAnsi="Century Gothic"/>
          <w:sz w:val="24"/>
        </w:rPr>
        <w:t xml:space="preserve"> report. Its four main pillars are</w:t>
      </w:r>
      <w:r w:rsidR="00866383">
        <w:rPr>
          <w:rFonts w:ascii="Century Gothic" w:hAnsi="Century Gothic"/>
          <w:sz w:val="24"/>
        </w:rPr>
        <w:t xml:space="preserve">: social, economic, environmental and institutional. </w:t>
      </w:r>
    </w:p>
    <w:p w:rsidR="00D67668" w:rsidRDefault="00D67668" w:rsidP="00473081">
      <w:pPr>
        <w:rPr>
          <w:rFonts w:ascii="Century Gothic" w:hAnsi="Century Gothic"/>
          <w:sz w:val="24"/>
        </w:rPr>
      </w:pPr>
      <w:r>
        <w:rPr>
          <w:rFonts w:ascii="Century Gothic" w:hAnsi="Century Gothic"/>
          <w:sz w:val="24"/>
        </w:rPr>
        <w:t xml:space="preserve">Though it calls for social, economic and ecological justice through practice of good governance, the trend of development and environment protection still remains a controversy. </w:t>
      </w:r>
      <w:r w:rsidR="00BF3794">
        <w:rPr>
          <w:rFonts w:ascii="Century Gothic" w:hAnsi="Century Gothic"/>
          <w:sz w:val="24"/>
        </w:rPr>
        <w:t xml:space="preserve">Hence the term is regarded as oxymoron by well-known authors like Haydn Washington. </w:t>
      </w:r>
    </w:p>
    <w:p w:rsidR="00D67668" w:rsidRDefault="006F1640" w:rsidP="00473081">
      <w:pPr>
        <w:rPr>
          <w:rFonts w:ascii="Century Gothic" w:hAnsi="Century Gothic"/>
          <w:sz w:val="24"/>
        </w:rPr>
      </w:pPr>
      <w:r>
        <w:rPr>
          <w:rFonts w:ascii="Century Gothic" w:hAnsi="Century Gothic"/>
          <w:sz w:val="24"/>
        </w:rPr>
        <w:t xml:space="preserve">Early movement of environmentalism in late 1960s after Silent Springs </w:t>
      </w:r>
      <w:r w:rsidR="0040153A">
        <w:rPr>
          <w:rFonts w:ascii="Century Gothic" w:hAnsi="Century Gothic"/>
          <w:sz w:val="24"/>
        </w:rPr>
        <w:t xml:space="preserve">had </w:t>
      </w:r>
      <w:r>
        <w:rPr>
          <w:rFonts w:ascii="Century Gothic" w:hAnsi="Century Gothic"/>
          <w:sz w:val="24"/>
        </w:rPr>
        <w:t>projected Stockh</w:t>
      </w:r>
      <w:r w:rsidR="0040153A">
        <w:rPr>
          <w:rFonts w:ascii="Century Gothic" w:hAnsi="Century Gothic"/>
          <w:sz w:val="24"/>
        </w:rPr>
        <w:t>olm Convention in 1972. This global treaty is aimed at</w:t>
      </w:r>
      <w:r>
        <w:rPr>
          <w:rFonts w:ascii="Century Gothic" w:hAnsi="Century Gothic"/>
          <w:sz w:val="24"/>
        </w:rPr>
        <w:t xml:space="preserve"> protect</w:t>
      </w:r>
      <w:r w:rsidR="0040153A">
        <w:rPr>
          <w:rFonts w:ascii="Century Gothic" w:hAnsi="Century Gothic"/>
          <w:sz w:val="24"/>
        </w:rPr>
        <w:t>ing</w:t>
      </w:r>
      <w:r>
        <w:rPr>
          <w:rFonts w:ascii="Century Gothic" w:hAnsi="Century Gothic"/>
          <w:sz w:val="24"/>
        </w:rPr>
        <w:t xml:space="preserve"> human health and the environment from the effects of persistent organic pollutants (POPs). </w:t>
      </w:r>
    </w:p>
    <w:p w:rsidR="00866383" w:rsidRDefault="00FA2BAA" w:rsidP="00473081">
      <w:pPr>
        <w:rPr>
          <w:rFonts w:ascii="Century Gothic" w:hAnsi="Century Gothic"/>
          <w:sz w:val="24"/>
        </w:rPr>
      </w:pPr>
      <w:r>
        <w:rPr>
          <w:rFonts w:ascii="Century Gothic" w:hAnsi="Century Gothic"/>
          <w:sz w:val="24"/>
        </w:rPr>
        <w:t xml:space="preserve">Since then several other international conventions and treaties emerged until 1992 Rio Earth Summit where UN member States signed and ratified the three (3) Rio Conventions (UNCBD, UNFCCC, UNCCD) and other two additional documents: Agenda 21 which is the action plan and the Rio Declaration containing 17 sustainable principles. </w:t>
      </w:r>
    </w:p>
    <w:p w:rsidR="00C22FC3" w:rsidRDefault="00E95419" w:rsidP="00473081">
      <w:pPr>
        <w:rPr>
          <w:rFonts w:ascii="Century Gothic" w:hAnsi="Century Gothic"/>
          <w:sz w:val="24"/>
        </w:rPr>
      </w:pPr>
      <w:r>
        <w:rPr>
          <w:rFonts w:ascii="Century Gothic" w:hAnsi="Century Gothic"/>
          <w:sz w:val="24"/>
        </w:rPr>
        <w:lastRenderedPageBreak/>
        <w:t>As a result PNG</w:t>
      </w:r>
      <w:r w:rsidR="00C22FC3">
        <w:rPr>
          <w:rFonts w:ascii="Century Gothic" w:hAnsi="Century Gothic"/>
          <w:sz w:val="24"/>
        </w:rPr>
        <w:t xml:space="preserve"> developed</w:t>
      </w:r>
      <w:r w:rsidR="00FA2BAA">
        <w:rPr>
          <w:rFonts w:ascii="Century Gothic" w:hAnsi="Century Gothic"/>
          <w:sz w:val="24"/>
        </w:rPr>
        <w:t xml:space="preserve"> its first National Strategy fo</w:t>
      </w:r>
      <w:r w:rsidR="00C22FC3">
        <w:rPr>
          <w:rFonts w:ascii="Century Gothic" w:hAnsi="Century Gothic"/>
          <w:sz w:val="24"/>
        </w:rPr>
        <w:t>r Sustainable Developme</w:t>
      </w:r>
      <w:r>
        <w:rPr>
          <w:rFonts w:ascii="Century Gothic" w:hAnsi="Century Gothic"/>
          <w:sz w:val="24"/>
        </w:rPr>
        <w:t xml:space="preserve">nt in 1994 naming ‘Rio to </w:t>
      </w:r>
      <w:proofErr w:type="spellStart"/>
      <w:r>
        <w:rPr>
          <w:rFonts w:ascii="Century Gothic" w:hAnsi="Century Gothic"/>
          <w:sz w:val="24"/>
        </w:rPr>
        <w:t>Rai</w:t>
      </w:r>
      <w:proofErr w:type="spellEnd"/>
      <w:r>
        <w:rPr>
          <w:rFonts w:ascii="Century Gothic" w:hAnsi="Century Gothic"/>
          <w:sz w:val="24"/>
        </w:rPr>
        <w:t xml:space="preserve">’ as a reinforcement to PNG’s Constitution and its Directive Principles. </w:t>
      </w:r>
      <w:r w:rsidR="006F1640">
        <w:rPr>
          <w:rFonts w:ascii="Century Gothic" w:hAnsi="Century Gothic"/>
          <w:sz w:val="24"/>
        </w:rPr>
        <w:t xml:space="preserve">Afterwards, </w:t>
      </w:r>
      <w:r w:rsidR="00C22FC3">
        <w:rPr>
          <w:rFonts w:ascii="Century Gothic" w:hAnsi="Century Gothic"/>
          <w:sz w:val="24"/>
        </w:rPr>
        <w:t xml:space="preserve">PNG signed the Millennium Declaration Goals at the dawn of the millennium in year 2000 to address pressing issues throughout the </w:t>
      </w:r>
      <w:r w:rsidR="00D96890">
        <w:rPr>
          <w:rFonts w:ascii="Century Gothic" w:hAnsi="Century Gothic"/>
          <w:sz w:val="24"/>
        </w:rPr>
        <w:t xml:space="preserve">globe. </w:t>
      </w:r>
    </w:p>
    <w:p w:rsidR="00B37340" w:rsidRDefault="00B37340" w:rsidP="00473081">
      <w:pPr>
        <w:rPr>
          <w:rFonts w:ascii="Century Gothic" w:hAnsi="Century Gothic"/>
          <w:sz w:val="24"/>
        </w:rPr>
      </w:pPr>
      <w:r>
        <w:rPr>
          <w:rFonts w:ascii="Century Gothic" w:hAnsi="Century Gothic"/>
          <w:sz w:val="24"/>
        </w:rPr>
        <w:t xml:space="preserve">The Sustainable Development Goals </w:t>
      </w:r>
      <w:r w:rsidR="00BF3794">
        <w:rPr>
          <w:rFonts w:ascii="Century Gothic" w:hAnsi="Century Gothic"/>
          <w:sz w:val="24"/>
        </w:rPr>
        <w:t>Agenda 2030 superseded MDGs i</w:t>
      </w:r>
      <w:r w:rsidR="00DF031B">
        <w:rPr>
          <w:rFonts w:ascii="Century Gothic" w:hAnsi="Century Gothic"/>
          <w:sz w:val="24"/>
        </w:rPr>
        <w:t>n 2015. The Agenda of SDG is very broad yet comprehensive and highly ambitious in its approach. The Agenda</w:t>
      </w:r>
      <w:r w:rsidR="00692FA3">
        <w:rPr>
          <w:rFonts w:ascii="Century Gothic" w:hAnsi="Century Gothic"/>
          <w:sz w:val="24"/>
        </w:rPr>
        <w:t xml:space="preserve"> does not replace the MDG agendas but elevates its goals and integrates recent global challenges such as climate change</w:t>
      </w:r>
      <w:r w:rsidR="00D91417">
        <w:rPr>
          <w:rFonts w:ascii="Century Gothic" w:hAnsi="Century Gothic"/>
          <w:sz w:val="24"/>
        </w:rPr>
        <w:t xml:space="preserve"> for a better planet</w:t>
      </w:r>
      <w:r w:rsidR="00692FA3">
        <w:rPr>
          <w:rFonts w:ascii="Century Gothic" w:hAnsi="Century Gothic"/>
          <w:sz w:val="24"/>
        </w:rPr>
        <w:t xml:space="preserve">. </w:t>
      </w:r>
    </w:p>
    <w:p w:rsidR="00692FA3" w:rsidRDefault="00EB53AA" w:rsidP="00473081">
      <w:pPr>
        <w:rPr>
          <w:rFonts w:ascii="Century Gothic" w:hAnsi="Century Gothic"/>
          <w:sz w:val="24"/>
        </w:rPr>
      </w:pPr>
      <w:r>
        <w:rPr>
          <w:rFonts w:ascii="Century Gothic" w:hAnsi="Century Gothic"/>
          <w:sz w:val="24"/>
        </w:rPr>
        <w:t xml:space="preserve">In 2014, </w:t>
      </w:r>
      <w:r w:rsidR="00692FA3">
        <w:rPr>
          <w:rFonts w:ascii="Century Gothic" w:hAnsi="Century Gothic"/>
          <w:sz w:val="24"/>
        </w:rPr>
        <w:t>Government of Papua New Guinea through the Department of National Planning and Mon</w:t>
      </w:r>
      <w:r w:rsidR="009E4B3D">
        <w:rPr>
          <w:rFonts w:ascii="Century Gothic" w:hAnsi="Century Gothic"/>
          <w:sz w:val="24"/>
        </w:rPr>
        <w:t xml:space="preserve">itoring via the ministerial leadership of Charles Abel developed </w:t>
      </w:r>
      <w:proofErr w:type="spellStart"/>
      <w:r w:rsidR="009E4B3D">
        <w:rPr>
          <w:rFonts w:ascii="Century Gothic" w:hAnsi="Century Gothic"/>
          <w:sz w:val="24"/>
        </w:rPr>
        <w:t>StaRS</w:t>
      </w:r>
      <w:proofErr w:type="spellEnd"/>
      <w:r w:rsidR="009E4B3D">
        <w:rPr>
          <w:rFonts w:ascii="Century Gothic" w:hAnsi="Century Gothic"/>
          <w:sz w:val="24"/>
        </w:rPr>
        <w:t xml:space="preserve"> as guiding principles for Resp</w:t>
      </w:r>
      <w:r>
        <w:rPr>
          <w:rFonts w:ascii="Century Gothic" w:hAnsi="Century Gothic"/>
          <w:sz w:val="24"/>
        </w:rPr>
        <w:t xml:space="preserve">onsible Sustainable Development, and localization of SDGs in PNG context. </w:t>
      </w:r>
      <w:r w:rsidR="00675041">
        <w:rPr>
          <w:rFonts w:ascii="Century Gothic" w:hAnsi="Century Gothic"/>
          <w:sz w:val="24"/>
        </w:rPr>
        <w:t xml:space="preserve">Establishment of </w:t>
      </w:r>
      <w:proofErr w:type="spellStart"/>
      <w:r w:rsidR="00675041">
        <w:rPr>
          <w:rFonts w:ascii="Century Gothic" w:hAnsi="Century Gothic"/>
          <w:sz w:val="24"/>
        </w:rPr>
        <w:t>StaRS</w:t>
      </w:r>
      <w:proofErr w:type="spellEnd"/>
      <w:r w:rsidR="00675041">
        <w:rPr>
          <w:rFonts w:ascii="Century Gothic" w:hAnsi="Century Gothic"/>
          <w:sz w:val="24"/>
        </w:rPr>
        <w:t xml:space="preserve"> was in fact resurrection of PNG’s commitment to Sustainable Development which was long forgotten. The concept </w:t>
      </w:r>
      <w:r w:rsidR="00C04305">
        <w:rPr>
          <w:rFonts w:ascii="Century Gothic" w:hAnsi="Century Gothic"/>
          <w:sz w:val="24"/>
        </w:rPr>
        <w:t xml:space="preserve">of </w:t>
      </w:r>
      <w:proofErr w:type="spellStart"/>
      <w:r w:rsidR="00C04305">
        <w:rPr>
          <w:rFonts w:ascii="Century Gothic" w:hAnsi="Century Gothic"/>
          <w:sz w:val="24"/>
        </w:rPr>
        <w:t>StaRS</w:t>
      </w:r>
      <w:proofErr w:type="spellEnd"/>
      <w:r w:rsidR="00C04305">
        <w:rPr>
          <w:rFonts w:ascii="Century Gothic" w:hAnsi="Century Gothic"/>
          <w:sz w:val="24"/>
        </w:rPr>
        <w:t xml:space="preserve"> </w:t>
      </w:r>
      <w:r w:rsidR="00675041">
        <w:rPr>
          <w:rFonts w:ascii="Century Gothic" w:hAnsi="Century Gothic"/>
          <w:sz w:val="24"/>
        </w:rPr>
        <w:t>measures sustainable developmen</w:t>
      </w:r>
      <w:r w:rsidR="00C04305">
        <w:rPr>
          <w:rFonts w:ascii="Century Gothic" w:hAnsi="Century Gothic"/>
          <w:sz w:val="24"/>
        </w:rPr>
        <w:t>t way better than</w:t>
      </w:r>
      <w:r w:rsidR="00675041">
        <w:rPr>
          <w:rFonts w:ascii="Century Gothic" w:hAnsi="Century Gothic"/>
          <w:sz w:val="24"/>
        </w:rPr>
        <w:t xml:space="preserve"> PNG’s strategic p</w:t>
      </w:r>
      <w:r w:rsidR="00C04305">
        <w:rPr>
          <w:rFonts w:ascii="Century Gothic" w:hAnsi="Century Gothic"/>
          <w:sz w:val="24"/>
        </w:rPr>
        <w:t xml:space="preserve">lan </w:t>
      </w:r>
      <w:r w:rsidR="00675041">
        <w:rPr>
          <w:rFonts w:ascii="Century Gothic" w:hAnsi="Century Gothic"/>
          <w:sz w:val="24"/>
        </w:rPr>
        <w:t>Vision 2050</w:t>
      </w:r>
      <w:r w:rsidR="00C04305">
        <w:rPr>
          <w:rFonts w:ascii="Century Gothic" w:hAnsi="Century Gothic"/>
          <w:sz w:val="24"/>
        </w:rPr>
        <w:t xml:space="preserve"> which is people and economic </w:t>
      </w:r>
      <w:r w:rsidR="00F17165">
        <w:rPr>
          <w:rFonts w:ascii="Century Gothic" w:hAnsi="Century Gothic"/>
          <w:sz w:val="24"/>
        </w:rPr>
        <w:t>centred</w:t>
      </w:r>
      <w:r w:rsidR="00675041">
        <w:rPr>
          <w:rFonts w:ascii="Century Gothic" w:hAnsi="Century Gothic"/>
          <w:sz w:val="24"/>
        </w:rPr>
        <w:t xml:space="preserve">. </w:t>
      </w:r>
      <w:r w:rsidR="00C04305">
        <w:rPr>
          <w:rFonts w:ascii="Century Gothic" w:hAnsi="Century Gothic"/>
          <w:sz w:val="24"/>
        </w:rPr>
        <w:t xml:space="preserve">The </w:t>
      </w:r>
      <w:proofErr w:type="spellStart"/>
      <w:r w:rsidR="00C04305">
        <w:rPr>
          <w:rFonts w:ascii="Century Gothic" w:hAnsi="Century Gothic"/>
          <w:sz w:val="24"/>
        </w:rPr>
        <w:t>StaRS</w:t>
      </w:r>
      <w:proofErr w:type="spellEnd"/>
      <w:r w:rsidR="00675041">
        <w:rPr>
          <w:rFonts w:ascii="Century Gothic" w:hAnsi="Century Gothic"/>
          <w:sz w:val="24"/>
        </w:rPr>
        <w:t xml:space="preserve"> is ecological</w:t>
      </w:r>
      <w:r w:rsidR="00C04305">
        <w:rPr>
          <w:rFonts w:ascii="Century Gothic" w:hAnsi="Century Gothic"/>
          <w:sz w:val="24"/>
        </w:rPr>
        <w:t>ly</w:t>
      </w:r>
      <w:r w:rsidR="00675041">
        <w:rPr>
          <w:rFonts w:ascii="Century Gothic" w:hAnsi="Century Gothic"/>
          <w:sz w:val="24"/>
        </w:rPr>
        <w:t xml:space="preserve"> oriented and emb</w:t>
      </w:r>
      <w:r w:rsidR="00C04305">
        <w:rPr>
          <w:rFonts w:ascii="Century Gothic" w:hAnsi="Century Gothic"/>
          <w:sz w:val="24"/>
        </w:rPr>
        <w:t xml:space="preserve">races strong sustainability. </w:t>
      </w:r>
    </w:p>
    <w:p w:rsidR="00EB53AA" w:rsidRDefault="00EB53AA" w:rsidP="00473081">
      <w:pPr>
        <w:rPr>
          <w:rFonts w:ascii="Century Gothic" w:hAnsi="Century Gothic"/>
          <w:sz w:val="24"/>
        </w:rPr>
      </w:pPr>
      <w:r>
        <w:rPr>
          <w:rFonts w:ascii="Century Gothic" w:hAnsi="Century Gothic"/>
          <w:sz w:val="24"/>
        </w:rPr>
        <w:t xml:space="preserve">However, </w:t>
      </w:r>
      <w:r w:rsidR="00F17165">
        <w:rPr>
          <w:rFonts w:ascii="Century Gothic" w:hAnsi="Century Gothic"/>
          <w:sz w:val="24"/>
        </w:rPr>
        <w:t>implementation of all these so called strategic action plans and international obligations have been considerably poor. Perhaps PNG</w:t>
      </w:r>
      <w:r w:rsidR="004E5BF8">
        <w:rPr>
          <w:rFonts w:ascii="Century Gothic" w:hAnsi="Century Gothic"/>
          <w:sz w:val="24"/>
        </w:rPr>
        <w:t xml:space="preserve"> faces countless hiccups during implementation phase including financial, capacity, technical assistance. I believe that the most underlying reason of PNG’s inefficiency is due to in</w:t>
      </w:r>
      <w:r>
        <w:rPr>
          <w:rFonts w:ascii="Century Gothic" w:hAnsi="Century Gothic"/>
          <w:sz w:val="24"/>
        </w:rPr>
        <w:t>effective collaboration amongst different government sectors and levels of government</w:t>
      </w:r>
      <w:r w:rsidR="004E5BF8">
        <w:rPr>
          <w:rFonts w:ascii="Century Gothic" w:hAnsi="Century Gothic"/>
          <w:sz w:val="24"/>
        </w:rPr>
        <w:t>.</w:t>
      </w:r>
      <w:r>
        <w:rPr>
          <w:rFonts w:ascii="Century Gothic" w:hAnsi="Century Gothic"/>
          <w:sz w:val="24"/>
        </w:rPr>
        <w:t xml:space="preserve"> </w:t>
      </w:r>
      <w:r w:rsidR="004E5BF8">
        <w:rPr>
          <w:rFonts w:ascii="Century Gothic" w:hAnsi="Century Gothic"/>
          <w:sz w:val="24"/>
        </w:rPr>
        <w:t xml:space="preserve">This is the very reason why the </w:t>
      </w:r>
      <w:r>
        <w:rPr>
          <w:rFonts w:ascii="Century Gothic" w:hAnsi="Century Gothic"/>
          <w:sz w:val="24"/>
        </w:rPr>
        <w:t>MDG localization was delayed by four (4) years after its adoption</w:t>
      </w:r>
      <w:r w:rsidR="004E5BF8">
        <w:rPr>
          <w:rFonts w:ascii="Century Gothic" w:hAnsi="Century Gothic"/>
          <w:sz w:val="24"/>
        </w:rPr>
        <w:t xml:space="preserve"> </w:t>
      </w:r>
      <w:r>
        <w:rPr>
          <w:rFonts w:ascii="Century Gothic" w:hAnsi="Century Gothic"/>
          <w:sz w:val="24"/>
        </w:rPr>
        <w:t xml:space="preserve">(MDG Report 2015). </w:t>
      </w:r>
    </w:p>
    <w:p w:rsidR="004E5BF8" w:rsidRDefault="004E5BF8" w:rsidP="00473081">
      <w:pPr>
        <w:rPr>
          <w:rFonts w:ascii="Century Gothic" w:hAnsi="Century Gothic"/>
          <w:sz w:val="24"/>
        </w:rPr>
      </w:pPr>
      <w:r>
        <w:rPr>
          <w:rFonts w:ascii="Century Gothic" w:hAnsi="Century Gothic"/>
          <w:sz w:val="24"/>
        </w:rPr>
        <w:t>PNG is now at the crossroads to sustainable development as active member of the UN States and also depending directly on extractive/ non-renewable industries</w:t>
      </w:r>
      <w:r w:rsidR="00D91417">
        <w:rPr>
          <w:rFonts w:ascii="Century Gothic" w:hAnsi="Century Gothic"/>
          <w:sz w:val="24"/>
        </w:rPr>
        <w:t xml:space="preserve"> for country’s development. However, translation of these project developments into community’s welfare and PNG’s overall development has been poor and wavering since independence. </w:t>
      </w:r>
    </w:p>
    <w:p w:rsidR="00D91417" w:rsidRDefault="00D91417" w:rsidP="00473081">
      <w:pPr>
        <w:rPr>
          <w:rFonts w:ascii="Century Gothic" w:hAnsi="Century Gothic"/>
          <w:sz w:val="24"/>
        </w:rPr>
      </w:pPr>
      <w:r>
        <w:rPr>
          <w:rFonts w:ascii="Century Gothic" w:hAnsi="Century Gothic"/>
          <w:sz w:val="24"/>
        </w:rPr>
        <w:t>Fortunately, the country is subjected to necessary legal litigation process whereby all developers are to abide. Following are key laws and regulations that guide the development process to protect the environment:</w:t>
      </w:r>
    </w:p>
    <w:p w:rsidR="00D91417" w:rsidRDefault="006C513A" w:rsidP="00D91417">
      <w:pPr>
        <w:pStyle w:val="ListParagraph"/>
        <w:numPr>
          <w:ilvl w:val="0"/>
          <w:numId w:val="32"/>
        </w:numPr>
        <w:rPr>
          <w:rFonts w:ascii="Century Gothic" w:hAnsi="Century Gothic"/>
          <w:sz w:val="24"/>
        </w:rPr>
      </w:pPr>
      <w:r>
        <w:rPr>
          <w:rFonts w:ascii="Century Gothic" w:hAnsi="Century Gothic"/>
          <w:sz w:val="24"/>
        </w:rPr>
        <w:t>Conservation Act</w:t>
      </w:r>
    </w:p>
    <w:p w:rsidR="006C513A" w:rsidRDefault="006C513A" w:rsidP="00D91417">
      <w:pPr>
        <w:pStyle w:val="ListParagraph"/>
        <w:numPr>
          <w:ilvl w:val="0"/>
          <w:numId w:val="32"/>
        </w:numPr>
        <w:rPr>
          <w:rFonts w:ascii="Century Gothic" w:hAnsi="Century Gothic"/>
          <w:sz w:val="24"/>
        </w:rPr>
      </w:pPr>
      <w:r>
        <w:rPr>
          <w:rFonts w:ascii="Century Gothic" w:hAnsi="Century Gothic"/>
          <w:sz w:val="24"/>
        </w:rPr>
        <w:t>Environment Act 2000</w:t>
      </w:r>
    </w:p>
    <w:p w:rsidR="006C513A" w:rsidRDefault="006C513A" w:rsidP="00D91417">
      <w:pPr>
        <w:pStyle w:val="ListParagraph"/>
        <w:numPr>
          <w:ilvl w:val="0"/>
          <w:numId w:val="32"/>
        </w:numPr>
        <w:rPr>
          <w:rFonts w:ascii="Century Gothic" w:hAnsi="Century Gothic"/>
          <w:sz w:val="24"/>
        </w:rPr>
      </w:pPr>
      <w:r>
        <w:rPr>
          <w:rFonts w:ascii="Century Gothic" w:hAnsi="Century Gothic"/>
          <w:sz w:val="24"/>
        </w:rPr>
        <w:t xml:space="preserve">CITES Act </w:t>
      </w:r>
    </w:p>
    <w:p w:rsidR="002A577D" w:rsidRDefault="006C513A" w:rsidP="00473081">
      <w:pPr>
        <w:rPr>
          <w:rFonts w:ascii="Century Gothic" w:hAnsi="Century Gothic"/>
          <w:sz w:val="24"/>
        </w:rPr>
      </w:pPr>
      <w:r>
        <w:rPr>
          <w:rFonts w:ascii="Century Gothic" w:hAnsi="Century Gothic"/>
          <w:sz w:val="24"/>
        </w:rPr>
        <w:t xml:space="preserve">Environment Act 2000 is the significant legislation that regulates the overall development activities in the country in protection of the environment. In </w:t>
      </w:r>
      <w:r>
        <w:rPr>
          <w:rFonts w:ascii="Century Gothic" w:hAnsi="Century Gothic"/>
          <w:sz w:val="24"/>
        </w:rPr>
        <w:lastRenderedPageBreak/>
        <w:t xml:space="preserve">addition, Conservation Act is also paramount as biodiversity conservation is very crucial in sustainable development strategy. </w:t>
      </w:r>
      <w:r w:rsidR="00733C0F">
        <w:rPr>
          <w:rFonts w:ascii="Century Gothic" w:hAnsi="Century Gothic"/>
          <w:sz w:val="24"/>
        </w:rPr>
        <w:t xml:space="preserve">PNG </w:t>
      </w:r>
      <w:r>
        <w:rPr>
          <w:rFonts w:ascii="Century Gothic" w:hAnsi="Century Gothic"/>
          <w:sz w:val="24"/>
        </w:rPr>
        <w:t>CEPA is also committed to implement international</w:t>
      </w:r>
      <w:r w:rsidR="00733C0F">
        <w:rPr>
          <w:rFonts w:ascii="Century Gothic" w:hAnsi="Century Gothic"/>
          <w:sz w:val="24"/>
        </w:rPr>
        <w:t xml:space="preserve"> environmental conventions and MEAs that falls under its mandate. These are the key functions of CEPA performed by the three different technical wings: Environment Protection Wing, Sustainable Environment Programs Wing and Policy Coordination and Evaluation Wing respectively. </w:t>
      </w:r>
    </w:p>
    <w:p w:rsidR="007D671D" w:rsidRDefault="006C5B02" w:rsidP="00473081">
      <w:pPr>
        <w:rPr>
          <w:rFonts w:ascii="Century Gothic" w:hAnsi="Century Gothic"/>
          <w:sz w:val="24"/>
        </w:rPr>
      </w:pPr>
      <w:r>
        <w:rPr>
          <w:rFonts w:ascii="Century Gothic" w:hAnsi="Century Gothic"/>
          <w:sz w:val="24"/>
        </w:rPr>
        <w:t>This</w:t>
      </w:r>
      <w:r w:rsidR="00E07106">
        <w:rPr>
          <w:rFonts w:ascii="Century Gothic" w:hAnsi="Century Gothic"/>
          <w:sz w:val="24"/>
        </w:rPr>
        <w:t xml:space="preserve"> </w:t>
      </w:r>
      <w:r>
        <w:rPr>
          <w:rFonts w:ascii="Century Gothic" w:hAnsi="Century Gothic"/>
          <w:sz w:val="24"/>
        </w:rPr>
        <w:t xml:space="preserve">report provides an overview of the </w:t>
      </w:r>
      <w:r w:rsidR="00CE616E">
        <w:rPr>
          <w:rFonts w:ascii="Century Gothic" w:hAnsi="Century Gothic"/>
          <w:sz w:val="24"/>
        </w:rPr>
        <w:t>environment and conservation policies in PNG</w:t>
      </w:r>
      <w:r w:rsidR="00E07106">
        <w:rPr>
          <w:rFonts w:ascii="Century Gothic" w:hAnsi="Century Gothic"/>
          <w:sz w:val="24"/>
        </w:rPr>
        <w:t xml:space="preserve"> within the mandate of CEPA. </w:t>
      </w:r>
      <w:r w:rsidR="002A577D">
        <w:rPr>
          <w:rFonts w:ascii="Century Gothic" w:hAnsi="Century Gothic"/>
          <w:sz w:val="24"/>
        </w:rPr>
        <w:t xml:space="preserve">It examines major challenges of </w:t>
      </w:r>
      <w:r w:rsidR="00733C0F">
        <w:rPr>
          <w:rFonts w:ascii="Century Gothic" w:hAnsi="Century Gothic"/>
          <w:sz w:val="24"/>
        </w:rPr>
        <w:t>environment and development in PNG</w:t>
      </w:r>
      <w:r w:rsidR="007D671D">
        <w:rPr>
          <w:rFonts w:ascii="Century Gothic" w:hAnsi="Century Gothic"/>
          <w:sz w:val="24"/>
        </w:rPr>
        <w:t xml:space="preserve"> thus proposing sustainable solutions and principles.</w:t>
      </w:r>
    </w:p>
    <w:p w:rsidR="00515F94" w:rsidRDefault="007D671D" w:rsidP="00473081">
      <w:pPr>
        <w:rPr>
          <w:rFonts w:ascii="Century Gothic" w:hAnsi="Century Gothic"/>
          <w:sz w:val="24"/>
        </w:rPr>
      </w:pPr>
      <w:r>
        <w:rPr>
          <w:rFonts w:ascii="Century Gothic" w:hAnsi="Century Gothic"/>
          <w:sz w:val="24"/>
        </w:rPr>
        <w:t xml:space="preserve">The report also </w:t>
      </w:r>
      <w:r w:rsidR="00733C0F">
        <w:rPr>
          <w:rFonts w:ascii="Century Gothic" w:hAnsi="Century Gothic"/>
          <w:sz w:val="24"/>
        </w:rPr>
        <w:t>integrates</w:t>
      </w:r>
      <w:r w:rsidR="002A577D">
        <w:rPr>
          <w:rFonts w:ascii="Century Gothic" w:hAnsi="Century Gothic"/>
          <w:sz w:val="24"/>
        </w:rPr>
        <w:t xml:space="preserve"> feasible environmental SDGs into CEPA’s policy framework and priority plans</w:t>
      </w:r>
      <w:r w:rsidR="00570A46">
        <w:rPr>
          <w:rFonts w:ascii="Century Gothic" w:hAnsi="Century Gothic"/>
          <w:sz w:val="24"/>
        </w:rPr>
        <w:t>. It h</w:t>
      </w:r>
      <w:r w:rsidR="00733C0F">
        <w:rPr>
          <w:rFonts w:ascii="Century Gothic" w:hAnsi="Century Gothic"/>
          <w:sz w:val="24"/>
        </w:rPr>
        <w:t>ighlights CEPA’</w:t>
      </w:r>
      <w:r w:rsidR="00CF243A">
        <w:rPr>
          <w:rFonts w:ascii="Century Gothic" w:hAnsi="Century Gothic"/>
          <w:sz w:val="24"/>
        </w:rPr>
        <w:t>s performance on its mandated function</w:t>
      </w:r>
      <w:r>
        <w:rPr>
          <w:rFonts w:ascii="Century Gothic" w:hAnsi="Century Gothic"/>
          <w:sz w:val="24"/>
        </w:rPr>
        <w:t>, stating its operational constraints and provides appropriate approaches towards its competency and efficiency</w:t>
      </w:r>
      <w:r w:rsidR="00570A46">
        <w:rPr>
          <w:rFonts w:ascii="Century Gothic" w:hAnsi="Century Gothic"/>
          <w:sz w:val="24"/>
        </w:rPr>
        <w:t xml:space="preserve"> at organisational level</w:t>
      </w:r>
      <w:r>
        <w:rPr>
          <w:rFonts w:ascii="Century Gothic" w:hAnsi="Century Gothic"/>
          <w:sz w:val="24"/>
        </w:rPr>
        <w:t xml:space="preserve">. </w:t>
      </w:r>
    </w:p>
    <w:p w:rsidR="00BE077D" w:rsidRPr="00AF0B70" w:rsidRDefault="00BE077D" w:rsidP="00473081">
      <w:pPr>
        <w:rPr>
          <w:rFonts w:ascii="Century Gothic" w:hAnsi="Century Gothic"/>
          <w:color w:val="FF0000"/>
          <w:sz w:val="24"/>
        </w:rPr>
      </w:pPr>
      <w:r w:rsidRPr="00AF0B70">
        <w:rPr>
          <w:rFonts w:ascii="Century Gothic" w:hAnsi="Century Gothic"/>
          <w:color w:val="FF0000"/>
          <w:sz w:val="24"/>
        </w:rPr>
        <w:t xml:space="preserve">PNG is a member state of </w:t>
      </w:r>
      <w:r w:rsidR="00975E76" w:rsidRPr="00AF0B70">
        <w:rPr>
          <w:rFonts w:ascii="Century Gothic" w:hAnsi="Century Gothic"/>
          <w:color w:val="FF0000"/>
          <w:sz w:val="24"/>
        </w:rPr>
        <w:t xml:space="preserve">the </w:t>
      </w:r>
      <w:r w:rsidRPr="00AF0B70">
        <w:rPr>
          <w:rFonts w:ascii="Century Gothic" w:hAnsi="Century Gothic"/>
          <w:color w:val="FF0000"/>
          <w:sz w:val="24"/>
        </w:rPr>
        <w:t xml:space="preserve">United Nations </w:t>
      </w:r>
      <w:r w:rsidR="00975E76" w:rsidRPr="00AF0B70">
        <w:rPr>
          <w:rFonts w:ascii="Century Gothic" w:hAnsi="Century Gothic"/>
          <w:color w:val="FF0000"/>
          <w:sz w:val="24"/>
        </w:rPr>
        <w:t>General Assembly. As a party to</w:t>
      </w:r>
      <w:r w:rsidR="004D3508" w:rsidRPr="00AF0B70">
        <w:rPr>
          <w:rFonts w:ascii="Century Gothic" w:hAnsi="Century Gothic"/>
          <w:color w:val="FF0000"/>
          <w:sz w:val="24"/>
        </w:rPr>
        <w:t xml:space="preserve"> the Assembly, States are obliged to integrate and </w:t>
      </w:r>
      <w:r w:rsidR="00EF369B" w:rsidRPr="00AF0B70">
        <w:rPr>
          <w:rFonts w:ascii="Century Gothic" w:hAnsi="Century Gothic"/>
          <w:color w:val="FF0000"/>
          <w:sz w:val="24"/>
        </w:rPr>
        <w:t>implement</w:t>
      </w:r>
      <w:r w:rsidR="004D3508" w:rsidRPr="00AF0B70">
        <w:rPr>
          <w:rFonts w:ascii="Century Gothic" w:hAnsi="Century Gothic"/>
          <w:color w:val="FF0000"/>
          <w:sz w:val="24"/>
        </w:rPr>
        <w:t xml:space="preserve"> </w:t>
      </w:r>
      <w:r w:rsidR="00EF369B" w:rsidRPr="00AF0B70">
        <w:rPr>
          <w:rFonts w:ascii="Century Gothic" w:hAnsi="Century Gothic"/>
          <w:color w:val="FF0000"/>
          <w:sz w:val="24"/>
        </w:rPr>
        <w:t xml:space="preserve">internationally agreed </w:t>
      </w:r>
      <w:r w:rsidR="004D3508" w:rsidRPr="00AF0B70">
        <w:rPr>
          <w:rFonts w:ascii="Century Gothic" w:hAnsi="Century Gothic"/>
          <w:color w:val="FF0000"/>
          <w:sz w:val="24"/>
        </w:rPr>
        <w:t xml:space="preserve">goals and targets </w:t>
      </w:r>
      <w:r w:rsidR="00EF369B" w:rsidRPr="00AF0B70">
        <w:rPr>
          <w:rFonts w:ascii="Century Gothic" w:hAnsi="Century Gothic"/>
          <w:color w:val="FF0000"/>
          <w:sz w:val="24"/>
        </w:rPr>
        <w:t>in</w:t>
      </w:r>
      <w:r w:rsidR="004D3508" w:rsidRPr="00AF0B70">
        <w:rPr>
          <w:rFonts w:ascii="Century Gothic" w:hAnsi="Century Gothic"/>
          <w:color w:val="FF0000"/>
          <w:sz w:val="24"/>
        </w:rPr>
        <w:t>to its development plans and agendas</w:t>
      </w:r>
      <w:r w:rsidR="00EF369B" w:rsidRPr="00AF0B70">
        <w:rPr>
          <w:rFonts w:ascii="Century Gothic" w:hAnsi="Century Gothic"/>
          <w:color w:val="FF0000"/>
          <w:sz w:val="24"/>
        </w:rPr>
        <w:t>. The U</w:t>
      </w:r>
      <w:r w:rsidR="00BE6A4C" w:rsidRPr="00AF0B70">
        <w:rPr>
          <w:rFonts w:ascii="Century Gothic" w:hAnsi="Century Gothic"/>
          <w:color w:val="FF0000"/>
          <w:sz w:val="24"/>
        </w:rPr>
        <w:t>N proposes international agreements – both legally binding and non-legally binding documents</w:t>
      </w:r>
      <w:r w:rsidR="00EF369B" w:rsidRPr="00AF0B70">
        <w:rPr>
          <w:rFonts w:ascii="Century Gothic" w:hAnsi="Century Gothic"/>
          <w:color w:val="FF0000"/>
          <w:sz w:val="24"/>
        </w:rPr>
        <w:t xml:space="preserve"> </w:t>
      </w:r>
      <w:r w:rsidR="00913838" w:rsidRPr="00AF0B70">
        <w:rPr>
          <w:rFonts w:ascii="Century Gothic" w:hAnsi="Century Gothic"/>
          <w:color w:val="FF0000"/>
          <w:sz w:val="24"/>
        </w:rPr>
        <w:t>like SDGs to fundamentally address trans-boundary environmental issues such as movement of hazardous wastes, ozone depletion</w:t>
      </w:r>
      <w:r w:rsidR="00CA614E" w:rsidRPr="00AF0B70">
        <w:rPr>
          <w:rFonts w:ascii="Century Gothic" w:hAnsi="Century Gothic"/>
          <w:color w:val="FF0000"/>
          <w:sz w:val="24"/>
        </w:rPr>
        <w:t>, climate change which are interlinked to</w:t>
      </w:r>
      <w:r w:rsidR="00913838" w:rsidRPr="00AF0B70">
        <w:rPr>
          <w:rFonts w:ascii="Century Gothic" w:hAnsi="Century Gothic"/>
          <w:color w:val="FF0000"/>
          <w:sz w:val="24"/>
        </w:rPr>
        <w:t xml:space="preserve"> socio-</w:t>
      </w:r>
      <w:r w:rsidR="00CA614E" w:rsidRPr="00AF0B70">
        <w:rPr>
          <w:rFonts w:ascii="Century Gothic" w:hAnsi="Century Gothic"/>
          <w:color w:val="FF0000"/>
          <w:sz w:val="24"/>
        </w:rPr>
        <w:t xml:space="preserve">economic issues such as </w:t>
      </w:r>
      <w:r w:rsidR="00E70E58" w:rsidRPr="00AF0B70">
        <w:rPr>
          <w:rFonts w:ascii="Century Gothic" w:hAnsi="Century Gothic"/>
          <w:color w:val="FF0000"/>
          <w:sz w:val="24"/>
        </w:rPr>
        <w:t>poverty, health&amp; sanitation,</w:t>
      </w:r>
      <w:r w:rsidR="00913838" w:rsidRPr="00AF0B70">
        <w:rPr>
          <w:rFonts w:ascii="Century Gothic" w:hAnsi="Century Gothic"/>
          <w:color w:val="FF0000"/>
          <w:sz w:val="24"/>
        </w:rPr>
        <w:t xml:space="preserve"> human rights. </w:t>
      </w:r>
      <w:r w:rsidR="00701145" w:rsidRPr="00AF0B70">
        <w:rPr>
          <w:rFonts w:ascii="Century Gothic" w:hAnsi="Century Gothic"/>
          <w:color w:val="FF0000"/>
          <w:sz w:val="24"/>
          <w:highlight w:val="yellow"/>
        </w:rPr>
        <w:t>This report provides the initial roadmap of environment SDG into CEPA policy framework.</w:t>
      </w:r>
      <w:r w:rsidR="00701145" w:rsidRPr="00AF0B70">
        <w:rPr>
          <w:rFonts w:ascii="Century Gothic" w:hAnsi="Century Gothic"/>
          <w:color w:val="FF0000"/>
          <w:sz w:val="24"/>
        </w:rPr>
        <w:t xml:space="preserve"> </w:t>
      </w:r>
    </w:p>
    <w:p w:rsidR="00671615" w:rsidRPr="00AF0B70" w:rsidRDefault="005217EA" w:rsidP="00473081">
      <w:pPr>
        <w:rPr>
          <w:rFonts w:ascii="Century Gothic" w:hAnsi="Century Gothic" w:cs="Century Gothic"/>
          <w:color w:val="FF0000"/>
          <w:sz w:val="24"/>
        </w:rPr>
      </w:pPr>
      <w:r w:rsidRPr="00AF0B70">
        <w:rPr>
          <w:rFonts w:ascii="Century Gothic" w:hAnsi="Century Gothic"/>
          <w:color w:val="FF0000"/>
          <w:sz w:val="24"/>
        </w:rPr>
        <w:t>SDG</w:t>
      </w:r>
      <w:r w:rsidR="000B45CB" w:rsidRPr="00AF0B70">
        <w:rPr>
          <w:rFonts w:ascii="Century Gothic" w:hAnsi="Century Gothic"/>
          <w:color w:val="FF0000"/>
          <w:sz w:val="24"/>
        </w:rPr>
        <w:t>s</w:t>
      </w:r>
      <w:r w:rsidRPr="00AF0B70">
        <w:rPr>
          <w:rFonts w:ascii="Century Gothic" w:hAnsi="Century Gothic"/>
          <w:color w:val="FF0000"/>
          <w:sz w:val="24"/>
        </w:rPr>
        <w:t xml:space="preserve"> su</w:t>
      </w:r>
      <w:r w:rsidR="008910B1" w:rsidRPr="00AF0B70">
        <w:rPr>
          <w:rFonts w:ascii="Century Gothic" w:hAnsi="Century Gothic"/>
          <w:color w:val="FF0000"/>
          <w:sz w:val="24"/>
        </w:rPr>
        <w:t>perseded MDG</w:t>
      </w:r>
      <w:r w:rsidR="000B45CB" w:rsidRPr="00AF0B70">
        <w:rPr>
          <w:rFonts w:ascii="Century Gothic" w:hAnsi="Century Gothic"/>
          <w:color w:val="FF0000"/>
          <w:sz w:val="24"/>
        </w:rPr>
        <w:t>s</w:t>
      </w:r>
      <w:r w:rsidR="008910B1" w:rsidRPr="00AF0B70">
        <w:rPr>
          <w:rFonts w:ascii="Century Gothic" w:hAnsi="Century Gothic"/>
          <w:color w:val="FF0000"/>
          <w:sz w:val="24"/>
        </w:rPr>
        <w:t xml:space="preserve"> after its</w:t>
      </w:r>
      <w:r w:rsidRPr="00AF0B70">
        <w:rPr>
          <w:rFonts w:ascii="Century Gothic" w:hAnsi="Century Gothic"/>
          <w:color w:val="FF0000"/>
          <w:sz w:val="24"/>
        </w:rPr>
        <w:t xml:space="preserve"> expiry on 2015. They are a much more comprehensiv</w:t>
      </w:r>
      <w:r w:rsidR="00671615" w:rsidRPr="00AF0B70">
        <w:rPr>
          <w:rFonts w:ascii="Century Gothic" w:hAnsi="Century Gothic"/>
          <w:color w:val="FF0000"/>
          <w:sz w:val="24"/>
        </w:rPr>
        <w:t xml:space="preserve">e set of goals (17), targets </w:t>
      </w:r>
      <w:r w:rsidRPr="00AF0B70">
        <w:rPr>
          <w:rFonts w:ascii="Century Gothic" w:hAnsi="Century Gothic"/>
          <w:color w:val="FF0000"/>
          <w:sz w:val="24"/>
        </w:rPr>
        <w:t xml:space="preserve">(169) </w:t>
      </w:r>
      <w:r w:rsidR="00671615" w:rsidRPr="00AF0B70">
        <w:rPr>
          <w:rFonts w:ascii="Century Gothic" w:hAnsi="Century Gothic"/>
          <w:color w:val="FF0000"/>
          <w:sz w:val="24"/>
        </w:rPr>
        <w:t xml:space="preserve">and indicators (243) </w:t>
      </w:r>
      <w:r w:rsidRPr="00AF0B70">
        <w:rPr>
          <w:rFonts w:ascii="Century Gothic" w:hAnsi="Century Gothic"/>
          <w:color w:val="FF0000"/>
          <w:sz w:val="24"/>
        </w:rPr>
        <w:t>with a higher</w:t>
      </w:r>
      <w:r w:rsidR="000B45CB" w:rsidRPr="00AF0B70">
        <w:rPr>
          <w:rFonts w:ascii="Century Gothic" w:hAnsi="Century Gothic"/>
          <w:color w:val="FF0000"/>
          <w:sz w:val="24"/>
        </w:rPr>
        <w:t xml:space="preserve"> level of ambition than its precedent</w:t>
      </w:r>
      <w:r w:rsidRPr="00AF0B70">
        <w:rPr>
          <w:rFonts w:ascii="Century Gothic" w:hAnsi="Century Gothic"/>
          <w:color w:val="FF0000"/>
          <w:sz w:val="24"/>
        </w:rPr>
        <w:t>. These goals are aimed at achieving “a prosperous, high quality of life that is </w:t>
      </w:r>
      <w:r w:rsidRPr="00AF0B70">
        <w:rPr>
          <w:rFonts w:ascii="Century Gothic" w:hAnsi="Century Gothic"/>
          <w:b/>
          <w:color w:val="FF0000"/>
          <w:sz w:val="24"/>
        </w:rPr>
        <w:t>equitably shared</w:t>
      </w:r>
      <w:r w:rsidRPr="00AF0B70">
        <w:rPr>
          <w:rFonts w:ascii="Century Gothic" w:hAnsi="Century Gothic"/>
          <w:color w:val="FF0000"/>
          <w:sz w:val="24"/>
        </w:rPr>
        <w:t> and </w:t>
      </w:r>
      <w:r w:rsidRPr="00AF0B70">
        <w:rPr>
          <w:rFonts w:ascii="Century Gothic" w:hAnsi="Century Gothic"/>
          <w:b/>
          <w:color w:val="FF0000"/>
          <w:sz w:val="24"/>
        </w:rPr>
        <w:t>sustainable.</w:t>
      </w:r>
      <w:r w:rsidRPr="00AF0B70">
        <w:rPr>
          <w:rFonts w:ascii="Century Gothic" w:hAnsi="Century Gothic" w:cs="Century Gothic"/>
          <w:color w:val="FF0000"/>
          <w:sz w:val="24"/>
        </w:rPr>
        <w:t>”</w:t>
      </w:r>
      <w:r w:rsidR="00671615" w:rsidRPr="00AF0B70">
        <w:rPr>
          <w:rFonts w:ascii="Century Gothic" w:hAnsi="Century Gothic" w:cs="Century Gothic"/>
          <w:color w:val="FF0000"/>
          <w:sz w:val="24"/>
        </w:rPr>
        <w:t xml:space="preserve"> The PNG Government has added some more</w:t>
      </w:r>
      <w:r w:rsidR="00414E76" w:rsidRPr="00AF0B70">
        <w:rPr>
          <w:rFonts w:ascii="Century Gothic" w:hAnsi="Century Gothic" w:cs="Century Gothic"/>
          <w:color w:val="FF0000"/>
          <w:sz w:val="24"/>
        </w:rPr>
        <w:t xml:space="preserve"> targets and indicators suiting PNG conditions. </w:t>
      </w:r>
    </w:p>
    <w:p w:rsidR="005217EA" w:rsidRPr="00AF0B70" w:rsidRDefault="007B439D" w:rsidP="00473081">
      <w:pPr>
        <w:rPr>
          <w:rFonts w:ascii="Century Gothic" w:hAnsi="Century Gothic" w:cs="Century Gothic"/>
          <w:color w:val="FF0000"/>
          <w:sz w:val="24"/>
        </w:rPr>
      </w:pPr>
      <w:r w:rsidRPr="00AF0B70">
        <w:rPr>
          <w:rFonts w:ascii="Century Gothic" w:hAnsi="Century Gothic" w:cs="Century Gothic"/>
          <w:color w:val="FF0000"/>
          <w:sz w:val="24"/>
        </w:rPr>
        <w:t xml:space="preserve">Yet </w:t>
      </w:r>
      <w:r w:rsidR="005217EA" w:rsidRPr="00AF0B70">
        <w:rPr>
          <w:rFonts w:ascii="Century Gothic" w:hAnsi="Century Gothic" w:cs="Century Gothic"/>
          <w:color w:val="FF0000"/>
          <w:sz w:val="24"/>
        </w:rPr>
        <w:t xml:space="preserve">PNG has a particularly unique and challenging context for prioritization and implementation of </w:t>
      </w:r>
      <w:r w:rsidR="000711F2" w:rsidRPr="00AF0B70">
        <w:rPr>
          <w:rFonts w:ascii="Century Gothic" w:hAnsi="Century Gothic" w:cs="Century Gothic"/>
          <w:color w:val="FF0000"/>
          <w:sz w:val="24"/>
        </w:rPr>
        <w:t>international go</w:t>
      </w:r>
      <w:r w:rsidR="008F2C31" w:rsidRPr="00AF0B70">
        <w:rPr>
          <w:rFonts w:ascii="Century Gothic" w:hAnsi="Century Gothic" w:cs="Century Gothic"/>
          <w:color w:val="FF0000"/>
          <w:sz w:val="24"/>
        </w:rPr>
        <w:t>als and targets. There is a growing</w:t>
      </w:r>
      <w:r w:rsidR="006E447D" w:rsidRPr="00AF0B70">
        <w:rPr>
          <w:rFonts w:ascii="Century Gothic" w:hAnsi="Century Gothic" w:cs="Century Gothic"/>
          <w:color w:val="FF0000"/>
          <w:sz w:val="24"/>
        </w:rPr>
        <w:t xml:space="preserve"> </w:t>
      </w:r>
      <w:r w:rsidR="000711F2" w:rsidRPr="00AF0B70">
        <w:rPr>
          <w:rFonts w:ascii="Century Gothic" w:hAnsi="Century Gothic" w:cs="Century Gothic"/>
          <w:color w:val="FF0000"/>
          <w:sz w:val="24"/>
        </w:rPr>
        <w:t xml:space="preserve">inconsistency </w:t>
      </w:r>
      <w:r w:rsidR="008F2C31" w:rsidRPr="00AF0B70">
        <w:rPr>
          <w:rFonts w:ascii="Century Gothic" w:hAnsi="Century Gothic" w:cs="Century Gothic"/>
          <w:color w:val="FF0000"/>
          <w:sz w:val="24"/>
        </w:rPr>
        <w:t>with</w:t>
      </w:r>
      <w:r w:rsidR="006E447D" w:rsidRPr="00AF0B70">
        <w:rPr>
          <w:rFonts w:ascii="Century Gothic" w:hAnsi="Century Gothic" w:cs="Century Gothic"/>
          <w:color w:val="FF0000"/>
          <w:sz w:val="24"/>
        </w:rPr>
        <w:t xml:space="preserve"> PNG’s activi</w:t>
      </w:r>
      <w:r w:rsidR="004F439E" w:rsidRPr="00AF0B70">
        <w:rPr>
          <w:rFonts w:ascii="Century Gothic" w:hAnsi="Century Gothic" w:cs="Century Gothic"/>
          <w:color w:val="FF0000"/>
          <w:sz w:val="24"/>
        </w:rPr>
        <w:t>ties on ground and</w:t>
      </w:r>
      <w:r w:rsidR="008F2C31" w:rsidRPr="00AF0B70">
        <w:rPr>
          <w:rFonts w:ascii="Century Gothic" w:hAnsi="Century Gothic" w:cs="Century Gothic"/>
          <w:color w:val="FF0000"/>
          <w:sz w:val="24"/>
        </w:rPr>
        <w:t xml:space="preserve"> its</w:t>
      </w:r>
      <w:r w:rsidR="008910B1" w:rsidRPr="00AF0B70">
        <w:rPr>
          <w:rFonts w:ascii="Century Gothic" w:hAnsi="Century Gothic" w:cs="Century Gothic"/>
          <w:color w:val="FF0000"/>
          <w:sz w:val="24"/>
        </w:rPr>
        <w:t xml:space="preserve"> </w:t>
      </w:r>
      <w:r w:rsidR="006E447D" w:rsidRPr="00AF0B70">
        <w:rPr>
          <w:rFonts w:ascii="Century Gothic" w:hAnsi="Century Gothic" w:cs="Century Gothic"/>
          <w:color w:val="FF0000"/>
          <w:sz w:val="24"/>
        </w:rPr>
        <w:t>commitment to sustainable development at international level</w:t>
      </w:r>
      <w:r w:rsidR="000B45CB" w:rsidRPr="00AF0B70">
        <w:rPr>
          <w:rFonts w:ascii="Century Gothic" w:hAnsi="Century Gothic" w:cs="Century Gothic"/>
          <w:color w:val="FF0000"/>
          <w:sz w:val="24"/>
        </w:rPr>
        <w:t>.</w:t>
      </w:r>
      <w:r w:rsidR="000711F2" w:rsidRPr="00AF0B70">
        <w:rPr>
          <w:rFonts w:ascii="Century Gothic" w:hAnsi="Century Gothic" w:cs="Century Gothic"/>
          <w:color w:val="FF0000"/>
          <w:sz w:val="24"/>
        </w:rPr>
        <w:t xml:space="preserve"> </w:t>
      </w:r>
      <w:r w:rsidR="000B45CB" w:rsidRPr="00AF0B70">
        <w:rPr>
          <w:rFonts w:ascii="Century Gothic" w:hAnsi="Century Gothic" w:cs="Century Gothic"/>
          <w:color w:val="FF0000"/>
          <w:sz w:val="24"/>
        </w:rPr>
        <w:t xml:space="preserve">For instance, </w:t>
      </w:r>
      <w:r w:rsidR="00B83D0B" w:rsidRPr="00AF0B70">
        <w:rPr>
          <w:rFonts w:ascii="Century Gothic" w:hAnsi="Century Gothic" w:cs="Century Gothic"/>
          <w:color w:val="FF0000"/>
          <w:sz w:val="24"/>
        </w:rPr>
        <w:t xml:space="preserve">though </w:t>
      </w:r>
      <w:r w:rsidR="000B45CB" w:rsidRPr="00AF0B70">
        <w:rPr>
          <w:rFonts w:ascii="Century Gothic" w:hAnsi="Century Gothic" w:cs="Century Gothic"/>
          <w:color w:val="FF0000"/>
          <w:sz w:val="24"/>
        </w:rPr>
        <w:t>PNG is a founding member for Coalitio</w:t>
      </w:r>
      <w:r w:rsidR="00B83D0B" w:rsidRPr="00AF0B70">
        <w:rPr>
          <w:rFonts w:ascii="Century Gothic" w:hAnsi="Century Gothic" w:cs="Century Gothic"/>
          <w:color w:val="FF0000"/>
          <w:sz w:val="24"/>
        </w:rPr>
        <w:t>n for Rainforest Nations (</w:t>
      </w:r>
      <w:proofErr w:type="spellStart"/>
      <w:r w:rsidR="00B83D0B" w:rsidRPr="00AF0B70">
        <w:rPr>
          <w:rFonts w:ascii="Century Gothic" w:hAnsi="Century Gothic" w:cs="Century Gothic"/>
          <w:color w:val="FF0000"/>
          <w:sz w:val="24"/>
        </w:rPr>
        <w:t>CfRN</w:t>
      </w:r>
      <w:proofErr w:type="spellEnd"/>
      <w:r w:rsidR="00B83D0B" w:rsidRPr="00AF0B70">
        <w:rPr>
          <w:rFonts w:ascii="Century Gothic" w:hAnsi="Century Gothic" w:cs="Century Gothic"/>
          <w:color w:val="FF0000"/>
          <w:sz w:val="24"/>
        </w:rPr>
        <w:t>)that</w:t>
      </w:r>
      <w:r w:rsidR="00553E22" w:rsidRPr="00AF0B70">
        <w:rPr>
          <w:rFonts w:ascii="Century Gothic" w:hAnsi="Century Gothic" w:cs="Century Gothic"/>
          <w:color w:val="FF0000"/>
          <w:sz w:val="24"/>
        </w:rPr>
        <w:t xml:space="preserve"> strongly calls</w:t>
      </w:r>
      <w:r w:rsidR="00B362A3" w:rsidRPr="00AF0B70">
        <w:rPr>
          <w:rFonts w:ascii="Century Gothic" w:hAnsi="Century Gothic" w:cs="Century Gothic"/>
          <w:color w:val="FF0000"/>
          <w:sz w:val="24"/>
        </w:rPr>
        <w:t xml:space="preserve"> for REDD+ </w:t>
      </w:r>
      <w:r w:rsidR="004F439E" w:rsidRPr="00AF0B70">
        <w:rPr>
          <w:rFonts w:ascii="Century Gothic" w:hAnsi="Century Gothic" w:cs="Century Gothic"/>
          <w:color w:val="FF0000"/>
          <w:sz w:val="24"/>
        </w:rPr>
        <w:t>in response to Kyoto Protocol</w:t>
      </w:r>
      <w:r w:rsidR="00671615" w:rsidRPr="00AF0B70">
        <w:rPr>
          <w:rFonts w:ascii="Century Gothic" w:hAnsi="Century Gothic" w:cs="Century Gothic"/>
          <w:color w:val="FF0000"/>
          <w:sz w:val="24"/>
        </w:rPr>
        <w:t>, yet allows</w:t>
      </w:r>
      <w:r w:rsidR="004F439E" w:rsidRPr="00AF0B70">
        <w:rPr>
          <w:rFonts w:ascii="Century Gothic" w:hAnsi="Century Gothic" w:cs="Century Gothic"/>
          <w:color w:val="FF0000"/>
          <w:sz w:val="24"/>
        </w:rPr>
        <w:t xml:space="preserve"> </w:t>
      </w:r>
      <w:r w:rsidR="00553E22" w:rsidRPr="00AF0B70">
        <w:rPr>
          <w:rFonts w:ascii="Century Gothic" w:hAnsi="Century Gothic" w:cs="Century Gothic"/>
          <w:color w:val="FF0000"/>
          <w:sz w:val="24"/>
        </w:rPr>
        <w:t xml:space="preserve">logging industry and </w:t>
      </w:r>
      <w:r w:rsidR="004F439E" w:rsidRPr="00AF0B70">
        <w:rPr>
          <w:rFonts w:ascii="Century Gothic" w:hAnsi="Century Gothic" w:cs="Century Gothic"/>
          <w:color w:val="FF0000"/>
          <w:sz w:val="24"/>
        </w:rPr>
        <w:t>special agriculture and business l</w:t>
      </w:r>
      <w:r w:rsidR="00553E22" w:rsidRPr="00AF0B70">
        <w:rPr>
          <w:rFonts w:ascii="Century Gothic" w:hAnsi="Century Gothic" w:cs="Century Gothic"/>
          <w:color w:val="FF0000"/>
          <w:sz w:val="24"/>
        </w:rPr>
        <w:t>eases (SABLs)</w:t>
      </w:r>
      <w:r w:rsidR="004F439E" w:rsidRPr="00AF0B70">
        <w:rPr>
          <w:rFonts w:ascii="Century Gothic" w:hAnsi="Century Gothic" w:cs="Century Gothic"/>
          <w:color w:val="FF0000"/>
          <w:sz w:val="24"/>
        </w:rPr>
        <w:t xml:space="preserve"> without stringent </w:t>
      </w:r>
      <w:r w:rsidR="001B195A" w:rsidRPr="00AF0B70">
        <w:rPr>
          <w:rFonts w:ascii="Century Gothic" w:hAnsi="Century Gothic" w:cs="Century Gothic"/>
          <w:color w:val="FF0000"/>
          <w:sz w:val="24"/>
        </w:rPr>
        <w:t>law</w:t>
      </w:r>
      <w:r w:rsidR="00B83D0B" w:rsidRPr="00AF0B70">
        <w:rPr>
          <w:rFonts w:ascii="Century Gothic" w:hAnsi="Century Gothic" w:cs="Century Gothic"/>
          <w:color w:val="FF0000"/>
          <w:sz w:val="24"/>
        </w:rPr>
        <w:t xml:space="preserve"> enforcement</w:t>
      </w:r>
      <w:r w:rsidR="00700041" w:rsidRPr="00AF0B70">
        <w:rPr>
          <w:rFonts w:ascii="Century Gothic" w:hAnsi="Century Gothic" w:cs="Century Gothic"/>
          <w:color w:val="FF0000"/>
          <w:sz w:val="24"/>
        </w:rPr>
        <w:t xml:space="preserve"> </w:t>
      </w:r>
      <w:r w:rsidR="00700041" w:rsidRPr="00AF0B70">
        <w:rPr>
          <w:rFonts w:ascii="Century Gothic" w:hAnsi="Century Gothic" w:cs="Century Gothic"/>
          <w:color w:val="FF0000"/>
          <w:sz w:val="24"/>
        </w:rPr>
        <w:fldChar w:fldCharType="begin"/>
      </w:r>
      <w:r w:rsidR="00700041" w:rsidRPr="00AF0B70">
        <w:rPr>
          <w:rFonts w:ascii="Century Gothic" w:hAnsi="Century Gothic" w:cs="Century Gothic"/>
          <w:color w:val="FF0000"/>
          <w:sz w:val="24"/>
        </w:rPr>
        <w:instrText xml:space="preserve"> ADDIN EN.CITE &lt;EndNote&gt;&lt;Cite&gt;&lt;Author&gt;Babon&lt;/Author&gt;&lt;Year&gt;2013&lt;/Year&gt;&lt;RecNum&gt;5&lt;/RecNum&gt;&lt;DisplayText&gt;(Babon and Gowae 2013)&lt;/DisplayText&gt;&lt;record&gt;&lt;rec-number&gt;5&lt;/rec-number&gt;&lt;foreign-keys&gt;&lt;key app="EN" db-id="dfrptzwxjfdw5vefatop5z9y2sds0xxwstfr"&gt;5&lt;/key&gt;&lt;/foreign-keys&gt;&lt;ref-type name="Journal Article"&gt;17&lt;/ref-type&gt;&lt;contributors&gt;&lt;authors&gt;&lt;author&gt;Andrea Babon&lt;/author&gt;&lt;author&gt;Gae Yansom Gowae&lt;/author&gt;&lt;/authors&gt;&lt;/contributors&gt;&lt;titles&gt;&lt;title&gt;The Context of PNG REDD+ in Papua Neww Guinea - Drivers, agents and institutions&lt;/title&gt;&lt;/titles&gt;&lt;number&gt;Occasional Papaer 89&lt;/number&gt;&lt;dates&gt;&lt;year&gt;2013&lt;/year&gt;&lt;/dates&gt;&lt;orig-pub&gt;CIFOR, Bogor, Indonesia &lt;/orig-pub&gt;&lt;urls&gt;&lt;/urls&gt;&lt;/record&gt;&lt;/Cite&gt;&lt;/EndNote&gt;</w:instrText>
      </w:r>
      <w:r w:rsidR="00700041" w:rsidRPr="00AF0B70">
        <w:rPr>
          <w:rFonts w:ascii="Century Gothic" w:hAnsi="Century Gothic" w:cs="Century Gothic"/>
          <w:color w:val="FF0000"/>
          <w:sz w:val="24"/>
        </w:rPr>
        <w:fldChar w:fldCharType="separate"/>
      </w:r>
      <w:r w:rsidR="00700041" w:rsidRPr="00AF0B70">
        <w:rPr>
          <w:rFonts w:ascii="Century Gothic" w:hAnsi="Century Gothic" w:cs="Century Gothic"/>
          <w:noProof/>
          <w:color w:val="FF0000"/>
          <w:sz w:val="24"/>
        </w:rPr>
        <w:t>(</w:t>
      </w:r>
      <w:hyperlink w:anchor="_ENREF_1" w:tooltip="Babon, 2013 #5" w:history="1">
        <w:r w:rsidR="00C2130E" w:rsidRPr="00AF0B70">
          <w:rPr>
            <w:rFonts w:ascii="Century Gothic" w:hAnsi="Century Gothic" w:cs="Century Gothic"/>
            <w:noProof/>
            <w:color w:val="FF0000"/>
            <w:sz w:val="24"/>
          </w:rPr>
          <w:t>Babon and Gowae 2013</w:t>
        </w:r>
      </w:hyperlink>
      <w:r w:rsidR="00700041" w:rsidRPr="00AF0B70">
        <w:rPr>
          <w:rFonts w:ascii="Century Gothic" w:hAnsi="Century Gothic" w:cs="Century Gothic"/>
          <w:noProof/>
          <w:color w:val="FF0000"/>
          <w:sz w:val="24"/>
        </w:rPr>
        <w:t>)</w:t>
      </w:r>
      <w:r w:rsidR="00700041" w:rsidRPr="00AF0B70">
        <w:rPr>
          <w:rFonts w:ascii="Century Gothic" w:hAnsi="Century Gothic" w:cs="Century Gothic"/>
          <w:color w:val="FF0000"/>
          <w:sz w:val="24"/>
        </w:rPr>
        <w:fldChar w:fldCharType="end"/>
      </w:r>
      <w:r w:rsidR="00375BA7" w:rsidRPr="00AF0B70">
        <w:rPr>
          <w:rFonts w:ascii="Century Gothic" w:hAnsi="Century Gothic" w:cs="Century Gothic"/>
          <w:color w:val="FF0000"/>
          <w:sz w:val="24"/>
        </w:rPr>
        <w:t xml:space="preserve">. </w:t>
      </w:r>
    </w:p>
    <w:p w:rsidR="0033262F" w:rsidRPr="00AF0B70" w:rsidRDefault="00553E22" w:rsidP="00473081">
      <w:pPr>
        <w:rPr>
          <w:rFonts w:ascii="Century Gothic" w:hAnsi="Century Gothic" w:cs="Century Gothic"/>
          <w:b/>
          <w:color w:val="FF0000"/>
          <w:sz w:val="24"/>
        </w:rPr>
      </w:pPr>
      <w:r w:rsidRPr="00AF0B70">
        <w:rPr>
          <w:rFonts w:ascii="Century Gothic" w:hAnsi="Century Gothic" w:cs="Century Gothic"/>
          <w:color w:val="FF0000"/>
          <w:sz w:val="24"/>
        </w:rPr>
        <w:t>I</w:t>
      </w:r>
      <w:r w:rsidR="0033262F" w:rsidRPr="00AF0B70">
        <w:rPr>
          <w:rFonts w:ascii="Century Gothic" w:hAnsi="Century Gothic" w:cs="Century Gothic"/>
          <w:color w:val="FF0000"/>
          <w:sz w:val="24"/>
        </w:rPr>
        <w:t xml:space="preserve">mplementation </w:t>
      </w:r>
      <w:r w:rsidR="00597DC8" w:rsidRPr="00AF0B70">
        <w:rPr>
          <w:rFonts w:ascii="Century Gothic" w:hAnsi="Century Gothic" w:cs="Century Gothic"/>
          <w:color w:val="FF0000"/>
          <w:sz w:val="24"/>
        </w:rPr>
        <w:t xml:space="preserve">of MDGs in the </w:t>
      </w:r>
      <w:r w:rsidR="001B195A" w:rsidRPr="00AF0B70">
        <w:rPr>
          <w:rFonts w:ascii="Century Gothic" w:hAnsi="Century Gothic" w:cs="Century Gothic"/>
          <w:color w:val="FF0000"/>
          <w:sz w:val="24"/>
        </w:rPr>
        <w:t xml:space="preserve">country has been </w:t>
      </w:r>
      <w:r w:rsidR="00464B19" w:rsidRPr="00AF0B70">
        <w:rPr>
          <w:rFonts w:ascii="Century Gothic" w:hAnsi="Century Gothic" w:cs="Century Gothic"/>
          <w:color w:val="FF0000"/>
          <w:sz w:val="24"/>
        </w:rPr>
        <w:t>c</w:t>
      </w:r>
      <w:r w:rsidR="001B195A" w:rsidRPr="00AF0B70">
        <w:rPr>
          <w:rFonts w:ascii="Century Gothic" w:hAnsi="Century Gothic" w:cs="Century Gothic"/>
          <w:color w:val="FF0000"/>
          <w:sz w:val="24"/>
        </w:rPr>
        <w:t>umbersome and challenging</w:t>
      </w:r>
      <w:r w:rsidR="00DE4206" w:rsidRPr="00AF0B70">
        <w:rPr>
          <w:rFonts w:ascii="Century Gothic" w:hAnsi="Century Gothic" w:cs="Century Gothic"/>
          <w:color w:val="FF0000"/>
          <w:sz w:val="24"/>
        </w:rPr>
        <w:t xml:space="preserve"> gi</w:t>
      </w:r>
      <w:r w:rsidR="00671615" w:rsidRPr="00AF0B70">
        <w:rPr>
          <w:rFonts w:ascii="Century Gothic" w:hAnsi="Century Gothic" w:cs="Century Gothic"/>
          <w:color w:val="FF0000"/>
          <w:sz w:val="24"/>
        </w:rPr>
        <w:t>ven the perennial constraints</w:t>
      </w:r>
      <w:r w:rsidR="00DE4206" w:rsidRPr="00AF0B70">
        <w:rPr>
          <w:rFonts w:ascii="Century Gothic" w:hAnsi="Century Gothic" w:cs="Century Gothic"/>
          <w:color w:val="FF0000"/>
          <w:sz w:val="24"/>
        </w:rPr>
        <w:t xml:space="preserve"> </w:t>
      </w:r>
      <w:r w:rsidR="00104C25" w:rsidRPr="00AF0B70">
        <w:rPr>
          <w:rFonts w:ascii="Century Gothic" w:hAnsi="Century Gothic" w:cs="Century Gothic"/>
          <w:color w:val="FF0000"/>
          <w:sz w:val="24"/>
        </w:rPr>
        <w:t xml:space="preserve">such as </w:t>
      </w:r>
      <w:r w:rsidR="00DE4206" w:rsidRPr="00AF0B70">
        <w:rPr>
          <w:rFonts w:ascii="Century Gothic" w:hAnsi="Century Gothic" w:cs="Century Gothic"/>
          <w:color w:val="FF0000"/>
          <w:sz w:val="24"/>
        </w:rPr>
        <w:t>geographical isolation</w:t>
      </w:r>
      <w:r w:rsidR="004F439E" w:rsidRPr="00AF0B70">
        <w:rPr>
          <w:rFonts w:ascii="Century Gothic" w:hAnsi="Century Gothic" w:cs="Century Gothic"/>
          <w:color w:val="FF0000"/>
          <w:sz w:val="24"/>
        </w:rPr>
        <w:t xml:space="preserve">, </w:t>
      </w:r>
      <w:r w:rsidR="004F439E" w:rsidRPr="00AF0B70">
        <w:rPr>
          <w:rFonts w:ascii="Century Gothic" w:hAnsi="Century Gothic" w:cs="Century Gothic"/>
          <w:color w:val="FF0000"/>
          <w:sz w:val="24"/>
        </w:rPr>
        <w:lastRenderedPageBreak/>
        <w:t>cultural barriers</w:t>
      </w:r>
      <w:r w:rsidR="00DE4206" w:rsidRPr="00AF0B70">
        <w:rPr>
          <w:rFonts w:ascii="Century Gothic" w:hAnsi="Century Gothic" w:cs="Century Gothic"/>
          <w:color w:val="FF0000"/>
          <w:sz w:val="24"/>
        </w:rPr>
        <w:t xml:space="preserve"> and corrupt government system. Translating environment</w:t>
      </w:r>
      <w:r w:rsidR="004F439E" w:rsidRPr="00AF0B70">
        <w:rPr>
          <w:rFonts w:ascii="Century Gothic" w:hAnsi="Century Gothic" w:cs="Century Gothic"/>
          <w:color w:val="FF0000"/>
          <w:sz w:val="24"/>
        </w:rPr>
        <w:t xml:space="preserve"> into development</w:t>
      </w:r>
      <w:r w:rsidR="00004108" w:rsidRPr="00AF0B70">
        <w:rPr>
          <w:rFonts w:ascii="Century Gothic" w:hAnsi="Century Gothic" w:cs="Century Gothic"/>
          <w:color w:val="FF0000"/>
          <w:sz w:val="24"/>
        </w:rPr>
        <w:t xml:space="preserve"> comes with</w:t>
      </w:r>
      <w:r w:rsidR="00DE4206" w:rsidRPr="00AF0B70">
        <w:rPr>
          <w:rFonts w:ascii="Century Gothic" w:hAnsi="Century Gothic" w:cs="Century Gothic"/>
          <w:color w:val="FF0000"/>
          <w:sz w:val="24"/>
        </w:rPr>
        <w:t xml:space="preserve"> </w:t>
      </w:r>
      <w:r w:rsidR="004F439E" w:rsidRPr="00AF0B70">
        <w:rPr>
          <w:rFonts w:ascii="Century Gothic" w:hAnsi="Century Gothic" w:cs="Century Gothic"/>
          <w:color w:val="FF0000"/>
          <w:sz w:val="24"/>
        </w:rPr>
        <w:t xml:space="preserve">enormous </w:t>
      </w:r>
      <w:r w:rsidR="00464B19" w:rsidRPr="00AF0B70">
        <w:rPr>
          <w:rFonts w:ascii="Century Gothic" w:hAnsi="Century Gothic" w:cs="Century Gothic"/>
          <w:color w:val="FF0000"/>
          <w:sz w:val="24"/>
        </w:rPr>
        <w:t>challenges</w:t>
      </w:r>
      <w:r w:rsidR="00104C25" w:rsidRPr="00AF0B70">
        <w:rPr>
          <w:rFonts w:ascii="Century Gothic" w:hAnsi="Century Gothic" w:cs="Century Gothic"/>
          <w:color w:val="FF0000"/>
          <w:sz w:val="24"/>
        </w:rPr>
        <w:t xml:space="preserve"> especially in terms of coordination,</w:t>
      </w:r>
      <w:r w:rsidRPr="00AF0B70">
        <w:rPr>
          <w:rFonts w:ascii="Century Gothic" w:hAnsi="Century Gothic" w:cs="Century Gothic"/>
          <w:color w:val="FF0000"/>
          <w:sz w:val="24"/>
        </w:rPr>
        <w:t xml:space="preserve"> implementat</w:t>
      </w:r>
      <w:r w:rsidR="00701145" w:rsidRPr="00AF0B70">
        <w:rPr>
          <w:rFonts w:ascii="Century Gothic" w:hAnsi="Century Gothic" w:cs="Century Gothic"/>
          <w:color w:val="FF0000"/>
          <w:sz w:val="24"/>
        </w:rPr>
        <w:t xml:space="preserve">ion, monitoring and evaluation </w:t>
      </w:r>
      <w:r w:rsidR="00760288" w:rsidRPr="00AF0B70">
        <w:rPr>
          <w:rFonts w:ascii="Century Gothic" w:hAnsi="Century Gothic" w:cs="Century Gothic"/>
          <w:b/>
          <w:color w:val="FF0000"/>
          <w:sz w:val="24"/>
        </w:rPr>
        <w:t>(</w:t>
      </w:r>
      <w:r w:rsidR="008F602D" w:rsidRPr="00AF0B70">
        <w:rPr>
          <w:rFonts w:ascii="Century Gothic" w:hAnsi="Century Gothic" w:cs="Century Gothic"/>
          <w:b/>
          <w:color w:val="FF0000"/>
          <w:sz w:val="24"/>
        </w:rPr>
        <w:t xml:space="preserve">DNPM, MDG Summary Report 2015). </w:t>
      </w:r>
    </w:p>
    <w:p w:rsidR="00D41708" w:rsidRPr="00AF0B70" w:rsidRDefault="00DE4206" w:rsidP="00473081">
      <w:pPr>
        <w:rPr>
          <w:rFonts w:ascii="Century Gothic" w:hAnsi="Century Gothic"/>
          <w:i/>
          <w:color w:val="FF0000"/>
          <w:sz w:val="24"/>
        </w:rPr>
      </w:pPr>
      <w:r w:rsidRPr="00AF0B70">
        <w:rPr>
          <w:rFonts w:ascii="Century Gothic" w:hAnsi="Century Gothic"/>
          <w:color w:val="FF0000"/>
          <w:sz w:val="24"/>
        </w:rPr>
        <w:t xml:space="preserve">On the flip side, </w:t>
      </w:r>
      <w:r w:rsidR="00F67AC2" w:rsidRPr="00AF0B70">
        <w:rPr>
          <w:rFonts w:ascii="Century Gothic" w:hAnsi="Century Gothic"/>
          <w:color w:val="FF0000"/>
          <w:sz w:val="24"/>
        </w:rPr>
        <w:t xml:space="preserve">PNG is </w:t>
      </w:r>
      <w:r w:rsidR="004E7445" w:rsidRPr="00AF0B70">
        <w:rPr>
          <w:rFonts w:ascii="Century Gothic" w:hAnsi="Century Gothic"/>
          <w:color w:val="FF0000"/>
          <w:sz w:val="24"/>
        </w:rPr>
        <w:t xml:space="preserve">actively involved </w:t>
      </w:r>
      <w:r w:rsidR="00120896" w:rsidRPr="00AF0B70">
        <w:rPr>
          <w:rFonts w:ascii="Century Gothic" w:hAnsi="Century Gothic"/>
          <w:color w:val="FF0000"/>
          <w:sz w:val="24"/>
        </w:rPr>
        <w:t xml:space="preserve">in international dialogue making </w:t>
      </w:r>
      <w:r w:rsidR="001922C0" w:rsidRPr="00AF0B70">
        <w:rPr>
          <w:rFonts w:ascii="Century Gothic" w:hAnsi="Century Gothic"/>
          <w:color w:val="FF0000"/>
          <w:sz w:val="24"/>
        </w:rPr>
        <w:t>commitment</w:t>
      </w:r>
      <w:r w:rsidR="004E7445" w:rsidRPr="00AF0B70">
        <w:rPr>
          <w:rFonts w:ascii="Century Gothic" w:hAnsi="Century Gothic"/>
          <w:color w:val="FF0000"/>
          <w:sz w:val="24"/>
        </w:rPr>
        <w:t xml:space="preserve"> to sustainable development. Its</w:t>
      </w:r>
      <w:r w:rsidR="00F67AC2" w:rsidRPr="00AF0B70">
        <w:rPr>
          <w:rFonts w:ascii="Century Gothic" w:hAnsi="Century Gothic"/>
          <w:color w:val="FF0000"/>
          <w:sz w:val="24"/>
        </w:rPr>
        <w:t xml:space="preserve"> first National Strategy for Sustainable Development was launched after the 20th </w:t>
      </w:r>
      <w:proofErr w:type="spellStart"/>
      <w:r w:rsidR="00F67AC2" w:rsidRPr="00AF0B70">
        <w:rPr>
          <w:rFonts w:ascii="Century Gothic" w:hAnsi="Century Gothic"/>
          <w:color w:val="FF0000"/>
          <w:sz w:val="24"/>
        </w:rPr>
        <w:t>Waigani</w:t>
      </w:r>
      <w:proofErr w:type="spellEnd"/>
      <w:r w:rsidR="00F67AC2" w:rsidRPr="00AF0B70">
        <w:rPr>
          <w:rFonts w:ascii="Century Gothic" w:hAnsi="Century Gothic"/>
          <w:color w:val="FF0000"/>
          <w:sz w:val="24"/>
        </w:rPr>
        <w:t xml:space="preserve"> Seminar on “From Rio to </w:t>
      </w:r>
      <w:proofErr w:type="spellStart"/>
      <w:r w:rsidR="00F67AC2" w:rsidRPr="00AF0B70">
        <w:rPr>
          <w:rFonts w:ascii="Century Gothic" w:hAnsi="Century Gothic"/>
          <w:color w:val="FF0000"/>
          <w:sz w:val="24"/>
        </w:rPr>
        <w:t>Rai</w:t>
      </w:r>
      <w:proofErr w:type="spellEnd"/>
      <w:r w:rsidR="00F67AC2" w:rsidRPr="00AF0B70">
        <w:rPr>
          <w:rFonts w:ascii="Century Gothic" w:hAnsi="Century Gothic"/>
          <w:color w:val="FF0000"/>
          <w:sz w:val="24"/>
        </w:rPr>
        <w:t>: Environment and Development in PNG”</w:t>
      </w:r>
      <w:r w:rsidR="00120896" w:rsidRPr="00AF0B70">
        <w:rPr>
          <w:rFonts w:ascii="Century Gothic" w:hAnsi="Century Gothic"/>
          <w:color w:val="FF0000"/>
          <w:sz w:val="24"/>
        </w:rPr>
        <w:t xml:space="preserve"> in 1994</w:t>
      </w:r>
      <w:r w:rsidR="00F67AC2" w:rsidRPr="00AF0B70">
        <w:rPr>
          <w:rFonts w:ascii="Century Gothic" w:hAnsi="Century Gothic"/>
          <w:color w:val="FF0000"/>
          <w:sz w:val="24"/>
        </w:rPr>
        <w:t xml:space="preserve">. It was called </w:t>
      </w:r>
      <w:r w:rsidR="00F67AC2" w:rsidRPr="00AF0B70">
        <w:rPr>
          <w:rFonts w:ascii="Century Gothic" w:hAnsi="Century Gothic"/>
          <w:i/>
          <w:color w:val="FF0000"/>
          <w:sz w:val="24"/>
        </w:rPr>
        <w:t>“</w:t>
      </w:r>
      <w:proofErr w:type="spellStart"/>
      <w:r w:rsidR="00F67AC2" w:rsidRPr="00AF0B70">
        <w:rPr>
          <w:rFonts w:ascii="Century Gothic" w:hAnsi="Century Gothic"/>
          <w:i/>
          <w:color w:val="FF0000"/>
          <w:sz w:val="24"/>
        </w:rPr>
        <w:t>Stretim</w:t>
      </w:r>
      <w:proofErr w:type="spellEnd"/>
      <w:r w:rsidR="00F67AC2" w:rsidRPr="00AF0B70">
        <w:rPr>
          <w:rFonts w:ascii="Century Gothic" w:hAnsi="Century Gothic"/>
          <w:i/>
          <w:color w:val="FF0000"/>
          <w:sz w:val="24"/>
        </w:rPr>
        <w:t xml:space="preserve"> </w:t>
      </w:r>
      <w:proofErr w:type="spellStart"/>
      <w:r w:rsidR="00F67AC2" w:rsidRPr="00AF0B70">
        <w:rPr>
          <w:rFonts w:ascii="Century Gothic" w:hAnsi="Century Gothic"/>
          <w:i/>
          <w:color w:val="FF0000"/>
          <w:sz w:val="24"/>
        </w:rPr>
        <w:t>Nau</w:t>
      </w:r>
      <w:proofErr w:type="spellEnd"/>
      <w:r w:rsidR="00F67AC2" w:rsidRPr="00AF0B70">
        <w:rPr>
          <w:rFonts w:ascii="Century Gothic" w:hAnsi="Century Gothic"/>
          <w:i/>
          <w:color w:val="FF0000"/>
          <w:sz w:val="24"/>
        </w:rPr>
        <w:t xml:space="preserve"> </w:t>
      </w:r>
      <w:proofErr w:type="spellStart"/>
      <w:r w:rsidR="00F67AC2" w:rsidRPr="00AF0B70">
        <w:rPr>
          <w:rFonts w:ascii="Century Gothic" w:hAnsi="Century Gothic"/>
          <w:i/>
          <w:color w:val="FF0000"/>
          <w:sz w:val="24"/>
        </w:rPr>
        <w:t>Bilong</w:t>
      </w:r>
      <w:proofErr w:type="spellEnd"/>
      <w:r w:rsidR="00F67AC2" w:rsidRPr="00AF0B70">
        <w:rPr>
          <w:rFonts w:ascii="Century Gothic" w:hAnsi="Century Gothic"/>
          <w:i/>
          <w:color w:val="FF0000"/>
          <w:sz w:val="24"/>
        </w:rPr>
        <w:t xml:space="preserve"> </w:t>
      </w:r>
      <w:proofErr w:type="spellStart"/>
      <w:r w:rsidR="00F67AC2" w:rsidRPr="00AF0B70">
        <w:rPr>
          <w:rFonts w:ascii="Century Gothic" w:hAnsi="Century Gothic"/>
          <w:i/>
          <w:color w:val="FF0000"/>
          <w:sz w:val="24"/>
        </w:rPr>
        <w:t>Tumora</w:t>
      </w:r>
      <w:proofErr w:type="spellEnd"/>
      <w:r w:rsidR="004E7445" w:rsidRPr="00AF0B70">
        <w:rPr>
          <w:rFonts w:ascii="Century Gothic" w:hAnsi="Century Gothic"/>
          <w:i/>
          <w:color w:val="FF0000"/>
          <w:sz w:val="24"/>
        </w:rPr>
        <w:t>”</w:t>
      </w:r>
      <w:r w:rsidR="00F67AC2" w:rsidRPr="00AF0B70">
        <w:rPr>
          <w:rFonts w:ascii="Century Gothic" w:hAnsi="Century Gothic"/>
          <w:color w:val="FF0000"/>
          <w:sz w:val="24"/>
        </w:rPr>
        <w:t xml:space="preserve"> </w:t>
      </w:r>
      <w:r w:rsidR="004E7445" w:rsidRPr="00AF0B70">
        <w:rPr>
          <w:rFonts w:ascii="Century Gothic" w:hAnsi="Century Gothic"/>
          <w:color w:val="FF0000"/>
          <w:sz w:val="24"/>
        </w:rPr>
        <w:t xml:space="preserve">which was supported by action plan entitled </w:t>
      </w:r>
      <w:r w:rsidR="004E7445" w:rsidRPr="00AF0B70">
        <w:rPr>
          <w:rFonts w:ascii="Century Gothic" w:hAnsi="Century Gothic"/>
          <w:i/>
          <w:color w:val="FF0000"/>
          <w:sz w:val="24"/>
        </w:rPr>
        <w:t>“</w:t>
      </w:r>
      <w:proofErr w:type="spellStart"/>
      <w:r w:rsidR="004E7445" w:rsidRPr="00AF0B70">
        <w:rPr>
          <w:rFonts w:ascii="Century Gothic" w:hAnsi="Century Gothic"/>
          <w:i/>
          <w:color w:val="FF0000"/>
          <w:sz w:val="24"/>
        </w:rPr>
        <w:t>Yumi</w:t>
      </w:r>
      <w:proofErr w:type="spellEnd"/>
      <w:r w:rsidR="004E7445" w:rsidRPr="00AF0B70">
        <w:rPr>
          <w:rFonts w:ascii="Century Gothic" w:hAnsi="Century Gothic"/>
          <w:i/>
          <w:color w:val="FF0000"/>
          <w:sz w:val="24"/>
        </w:rPr>
        <w:t xml:space="preserve"> </w:t>
      </w:r>
      <w:proofErr w:type="spellStart"/>
      <w:r w:rsidR="004E7445" w:rsidRPr="00AF0B70">
        <w:rPr>
          <w:rFonts w:ascii="Century Gothic" w:hAnsi="Century Gothic"/>
          <w:i/>
          <w:color w:val="FF0000"/>
          <w:sz w:val="24"/>
        </w:rPr>
        <w:t>Wankain</w:t>
      </w:r>
      <w:proofErr w:type="spellEnd"/>
      <w:r w:rsidR="004E7445" w:rsidRPr="00AF0B70">
        <w:rPr>
          <w:rFonts w:ascii="Century Gothic" w:hAnsi="Century Gothic"/>
          <w:i/>
          <w:color w:val="FF0000"/>
          <w:sz w:val="24"/>
        </w:rPr>
        <w:t xml:space="preserve">” </w:t>
      </w:r>
      <w:r w:rsidR="0000015E" w:rsidRPr="00AF0B70">
        <w:rPr>
          <w:rFonts w:ascii="Century Gothic" w:hAnsi="Century Gothic"/>
          <w:i/>
          <w:color w:val="FF0000"/>
          <w:sz w:val="24"/>
        </w:rPr>
        <w:t>(Mowbray</w:t>
      </w:r>
      <w:r w:rsidR="00A56FD9" w:rsidRPr="00AF0B70">
        <w:rPr>
          <w:rFonts w:ascii="Century Gothic" w:hAnsi="Century Gothic"/>
          <w:i/>
          <w:color w:val="FF0000"/>
          <w:sz w:val="24"/>
        </w:rPr>
        <w:t xml:space="preserve"> 2014). </w:t>
      </w:r>
    </w:p>
    <w:p w:rsidR="001922C0" w:rsidRPr="00AF0B70" w:rsidRDefault="00943BB6" w:rsidP="00473081">
      <w:pPr>
        <w:rPr>
          <w:rFonts w:ascii="Century Gothic" w:hAnsi="Century Gothic"/>
          <w:color w:val="FF0000"/>
          <w:sz w:val="24"/>
        </w:rPr>
      </w:pPr>
      <w:r w:rsidRPr="00AF0B70">
        <w:rPr>
          <w:rFonts w:ascii="Century Gothic" w:hAnsi="Century Gothic"/>
          <w:color w:val="FF0000"/>
          <w:sz w:val="24"/>
        </w:rPr>
        <w:t>According to Mowbray,</w:t>
      </w:r>
      <w:r w:rsidR="0000015E" w:rsidRPr="00AF0B70">
        <w:rPr>
          <w:rFonts w:ascii="Century Gothic" w:hAnsi="Century Gothic"/>
          <w:color w:val="FF0000"/>
          <w:sz w:val="24"/>
        </w:rPr>
        <w:t xml:space="preserve"> over the decades, much of this seem to be greatly forgotten. </w:t>
      </w:r>
      <w:r w:rsidR="00535277" w:rsidRPr="00AF0B70">
        <w:rPr>
          <w:rFonts w:ascii="Century Gothic" w:hAnsi="Century Gothic"/>
          <w:color w:val="FF0000"/>
          <w:sz w:val="24"/>
        </w:rPr>
        <w:t xml:space="preserve">In 2007, Vision 2050 was published setting out the road map for what was termed a visionary development strategy to guide our socioeconomic development </w:t>
      </w:r>
      <w:r w:rsidR="00535277" w:rsidRPr="00AF0B70">
        <w:rPr>
          <w:rFonts w:ascii="Century Gothic" w:hAnsi="Century Gothic"/>
          <w:b/>
          <w:color w:val="FF0000"/>
          <w:sz w:val="24"/>
        </w:rPr>
        <w:t>‘</w:t>
      </w:r>
      <w:proofErr w:type="gramStart"/>
      <w:r w:rsidR="00535277" w:rsidRPr="00AF0B70">
        <w:rPr>
          <w:rFonts w:ascii="Century Gothic" w:hAnsi="Century Gothic"/>
          <w:b/>
          <w:color w:val="FF0000"/>
          <w:sz w:val="24"/>
        </w:rPr>
        <w:t>We</w:t>
      </w:r>
      <w:proofErr w:type="gramEnd"/>
      <w:r w:rsidR="00535277" w:rsidRPr="00AF0B70">
        <w:rPr>
          <w:rFonts w:ascii="Century Gothic" w:hAnsi="Century Gothic"/>
          <w:b/>
          <w:color w:val="FF0000"/>
          <w:sz w:val="24"/>
        </w:rPr>
        <w:t xml:space="preserve"> will be a Smart, Wise, Fair, Healthy and Happy Society by 2050.’</w:t>
      </w:r>
      <w:r w:rsidR="00535277" w:rsidRPr="00AF0B70">
        <w:rPr>
          <w:rFonts w:ascii="Century Gothic" w:hAnsi="Century Gothic"/>
          <w:color w:val="FF0000"/>
          <w:sz w:val="24"/>
        </w:rPr>
        <w:t xml:space="preserve">  It was an aspirational statement and a vision for our future. </w:t>
      </w:r>
      <w:r w:rsidR="005F0E2B" w:rsidRPr="00AF0B70">
        <w:rPr>
          <w:rFonts w:ascii="Century Gothic" w:hAnsi="Century Gothic"/>
          <w:color w:val="FF0000"/>
          <w:sz w:val="24"/>
        </w:rPr>
        <w:t>However, the strategies and targets set</w:t>
      </w:r>
      <w:r w:rsidR="002A0124" w:rsidRPr="00AF0B70">
        <w:rPr>
          <w:rFonts w:ascii="Century Gothic" w:hAnsi="Century Gothic"/>
          <w:color w:val="FF0000"/>
          <w:sz w:val="24"/>
        </w:rPr>
        <w:t xml:space="preserve"> are economic</w:t>
      </w:r>
      <w:r w:rsidR="005F0E2B" w:rsidRPr="00AF0B70">
        <w:rPr>
          <w:rFonts w:ascii="Century Gothic" w:hAnsi="Century Gothic"/>
          <w:color w:val="FF0000"/>
          <w:sz w:val="24"/>
        </w:rPr>
        <w:t xml:space="preserve"> and development oriented which contradicts the ultimate aim of sustainable development. </w:t>
      </w:r>
    </w:p>
    <w:p w:rsidR="00CA6539" w:rsidRPr="00AF0B70" w:rsidRDefault="00A04E9A" w:rsidP="00473081">
      <w:pPr>
        <w:rPr>
          <w:rFonts w:ascii="Century Gothic" w:hAnsi="Century Gothic"/>
          <w:color w:val="FF0000"/>
          <w:sz w:val="24"/>
        </w:rPr>
      </w:pPr>
      <w:r w:rsidRPr="00AF0B70">
        <w:rPr>
          <w:rFonts w:ascii="Century Gothic" w:hAnsi="Century Gothic"/>
          <w:color w:val="FF0000"/>
          <w:sz w:val="24"/>
        </w:rPr>
        <w:t>PNG has shown a concert</w:t>
      </w:r>
      <w:r w:rsidR="00B510EB" w:rsidRPr="00AF0B70">
        <w:rPr>
          <w:rFonts w:ascii="Century Gothic" w:hAnsi="Century Gothic"/>
          <w:color w:val="FF0000"/>
          <w:sz w:val="24"/>
        </w:rPr>
        <w:t xml:space="preserve">ed effort to develop an improved </w:t>
      </w:r>
      <w:r w:rsidRPr="00AF0B70">
        <w:rPr>
          <w:rFonts w:ascii="Century Gothic" w:hAnsi="Century Gothic"/>
          <w:color w:val="FF0000"/>
          <w:sz w:val="24"/>
        </w:rPr>
        <w:t>governance structure through National Responsi</w:t>
      </w:r>
      <w:r w:rsidR="008E537E" w:rsidRPr="00AF0B70">
        <w:rPr>
          <w:rFonts w:ascii="Century Gothic" w:hAnsi="Century Gothic"/>
          <w:color w:val="FF0000"/>
          <w:sz w:val="24"/>
        </w:rPr>
        <w:t xml:space="preserve">ble Strategy. In March 2014 the Minister for National Planning and Monitoring Mr Charles Abel presented a new 'development revolution' for PNG. He proposed the new National Strategy for Responsible Sustainable Development. </w:t>
      </w:r>
    </w:p>
    <w:p w:rsidR="004E4C7F" w:rsidRPr="00AF0B70" w:rsidRDefault="008E537E" w:rsidP="00473081">
      <w:pPr>
        <w:rPr>
          <w:rFonts w:ascii="Century Gothic" w:hAnsi="Century Gothic"/>
          <w:color w:val="FF0000"/>
          <w:sz w:val="24"/>
        </w:rPr>
      </w:pPr>
      <w:r w:rsidRPr="00AF0B70">
        <w:rPr>
          <w:rFonts w:ascii="Century Gothic" w:hAnsi="Century Gothic"/>
          <w:color w:val="FF0000"/>
          <w:sz w:val="24"/>
        </w:rPr>
        <w:t>In fact it is a resurrection of an earlier PNG National Sustainable Development Strategy that was accepted by NEC back in 1994 but long since forgotten. Moreover this is a greatly improved strategy with firm PNG Government support. It is more environment and people oriented and is a great way forwar</w:t>
      </w:r>
      <w:r w:rsidR="004F439E" w:rsidRPr="00AF0B70">
        <w:rPr>
          <w:rFonts w:ascii="Century Gothic" w:hAnsi="Century Gothic"/>
          <w:color w:val="FF0000"/>
          <w:sz w:val="24"/>
        </w:rPr>
        <w:t xml:space="preserve">d for sustainable development. </w:t>
      </w:r>
    </w:p>
    <w:p w:rsidR="00AF7A33" w:rsidRPr="00AF0B70" w:rsidRDefault="00AF7A33" w:rsidP="00473081">
      <w:pPr>
        <w:rPr>
          <w:rFonts w:ascii="Century Gothic" w:hAnsi="Century Gothic"/>
          <w:color w:val="FF0000"/>
          <w:sz w:val="24"/>
        </w:rPr>
      </w:pPr>
      <w:r w:rsidRPr="00AF0B70">
        <w:rPr>
          <w:rFonts w:ascii="Century Gothic" w:hAnsi="Century Gothic"/>
          <w:color w:val="FF0000"/>
          <w:sz w:val="24"/>
        </w:rPr>
        <w:t xml:space="preserve">The localization report examines the </w:t>
      </w:r>
      <w:r w:rsidR="006E447D" w:rsidRPr="00AF0B70">
        <w:rPr>
          <w:rFonts w:ascii="Century Gothic" w:hAnsi="Century Gothic"/>
          <w:color w:val="FF0000"/>
          <w:sz w:val="24"/>
        </w:rPr>
        <w:t>environmental opportunities and challenges at national level and in CEPA as national department responsible for environment protection. Improvements on CEPA policies, action plans and strategies</w:t>
      </w:r>
      <w:r w:rsidR="00B510EB" w:rsidRPr="00AF0B70">
        <w:rPr>
          <w:rFonts w:ascii="Century Gothic" w:hAnsi="Century Gothic"/>
          <w:color w:val="FF0000"/>
          <w:sz w:val="24"/>
        </w:rPr>
        <w:t>, efficient implementation and vigorous enforcement</w:t>
      </w:r>
      <w:r w:rsidR="006E447D" w:rsidRPr="00AF0B70">
        <w:rPr>
          <w:rFonts w:ascii="Century Gothic" w:hAnsi="Century Gothic"/>
          <w:color w:val="FF0000"/>
          <w:sz w:val="24"/>
        </w:rPr>
        <w:t xml:space="preserve"> would provide an equitable and sustainable outcomes f</w:t>
      </w:r>
      <w:r w:rsidR="007C29A9" w:rsidRPr="00AF0B70">
        <w:rPr>
          <w:rFonts w:ascii="Century Gothic" w:hAnsi="Century Gothic"/>
          <w:color w:val="FF0000"/>
          <w:sz w:val="24"/>
        </w:rPr>
        <w:t>or PNG. Yet major constraints and barriers persists:</w:t>
      </w:r>
    </w:p>
    <w:p w:rsidR="006E447D" w:rsidRPr="00AF0B70" w:rsidRDefault="006E447D" w:rsidP="006E447D">
      <w:pPr>
        <w:pStyle w:val="ListParagraph"/>
        <w:numPr>
          <w:ilvl w:val="0"/>
          <w:numId w:val="30"/>
        </w:numPr>
        <w:rPr>
          <w:rFonts w:ascii="Century Gothic" w:hAnsi="Century Gothic"/>
          <w:color w:val="FF0000"/>
          <w:sz w:val="24"/>
        </w:rPr>
      </w:pPr>
      <w:r w:rsidRPr="00AF0B70">
        <w:rPr>
          <w:rFonts w:ascii="Century Gothic" w:hAnsi="Century Gothic"/>
          <w:color w:val="FF0000"/>
          <w:sz w:val="24"/>
        </w:rPr>
        <w:t>Poor Agency Coordination and Collaboration</w:t>
      </w:r>
      <w:r w:rsidR="0006583B" w:rsidRPr="00AF0B70">
        <w:rPr>
          <w:rFonts w:ascii="Century Gothic" w:hAnsi="Century Gothic"/>
          <w:color w:val="FF0000"/>
          <w:sz w:val="24"/>
        </w:rPr>
        <w:t>:</w:t>
      </w:r>
      <w:r w:rsidR="0006583B" w:rsidRPr="00AF0B70">
        <w:rPr>
          <w:rFonts w:ascii="Century Gothic" w:hAnsi="Century Gothic"/>
          <w:color w:val="FF0000"/>
          <w:sz w:val="24"/>
        </w:rPr>
        <w:tab/>
        <w:t>Institutional linkages</w:t>
      </w:r>
      <w:r w:rsidR="007C29A9" w:rsidRPr="00AF0B70">
        <w:rPr>
          <w:rFonts w:ascii="Century Gothic" w:hAnsi="Century Gothic"/>
          <w:color w:val="FF0000"/>
          <w:sz w:val="24"/>
        </w:rPr>
        <w:t xml:space="preserve"> and synergies is</w:t>
      </w:r>
      <w:r w:rsidR="00B510EB" w:rsidRPr="00AF0B70">
        <w:rPr>
          <w:rFonts w:ascii="Century Gothic" w:hAnsi="Century Gothic"/>
          <w:color w:val="FF0000"/>
          <w:sz w:val="24"/>
        </w:rPr>
        <w:t xml:space="preserve"> poor at</w:t>
      </w:r>
      <w:r w:rsidR="0006583B" w:rsidRPr="00AF0B70">
        <w:rPr>
          <w:rFonts w:ascii="Century Gothic" w:hAnsi="Century Gothic"/>
          <w:color w:val="FF0000"/>
          <w:sz w:val="24"/>
        </w:rPr>
        <w:t xml:space="preserve"> both vertical (different levels of government) and hori</w:t>
      </w:r>
      <w:r w:rsidR="00247970" w:rsidRPr="00AF0B70">
        <w:rPr>
          <w:rFonts w:ascii="Century Gothic" w:hAnsi="Century Gothic"/>
          <w:color w:val="FF0000"/>
          <w:sz w:val="24"/>
        </w:rPr>
        <w:t>zontal (sectoral) institutions;</w:t>
      </w:r>
    </w:p>
    <w:p w:rsidR="00807160" w:rsidRPr="00AF0B70" w:rsidRDefault="00807160" w:rsidP="006E447D">
      <w:pPr>
        <w:pStyle w:val="ListParagraph"/>
        <w:numPr>
          <w:ilvl w:val="0"/>
          <w:numId w:val="30"/>
        </w:numPr>
        <w:rPr>
          <w:rFonts w:ascii="Century Gothic" w:hAnsi="Century Gothic"/>
          <w:color w:val="FF0000"/>
          <w:sz w:val="24"/>
        </w:rPr>
      </w:pPr>
      <w:r w:rsidRPr="00AF0B70">
        <w:rPr>
          <w:rFonts w:ascii="Century Gothic" w:hAnsi="Century Gothic"/>
          <w:color w:val="FF0000"/>
          <w:sz w:val="24"/>
        </w:rPr>
        <w:t>Ineffective, inefficient and incompetent monitoring/ evaluation and compliance/ enforcement as per Environment Act</w:t>
      </w:r>
      <w:r w:rsidR="00247970" w:rsidRPr="00AF0B70">
        <w:rPr>
          <w:rFonts w:ascii="Century Gothic" w:hAnsi="Century Gothic"/>
          <w:color w:val="FF0000"/>
          <w:sz w:val="24"/>
        </w:rPr>
        <w:t>;</w:t>
      </w:r>
    </w:p>
    <w:p w:rsidR="00807160" w:rsidRPr="00AF0B70" w:rsidRDefault="00247970" w:rsidP="00807160">
      <w:pPr>
        <w:pStyle w:val="ListParagraph"/>
        <w:numPr>
          <w:ilvl w:val="0"/>
          <w:numId w:val="30"/>
        </w:numPr>
        <w:rPr>
          <w:rFonts w:ascii="Century Gothic" w:hAnsi="Century Gothic"/>
          <w:color w:val="FF0000"/>
          <w:sz w:val="24"/>
        </w:rPr>
      </w:pPr>
      <w:r w:rsidRPr="00AF0B70">
        <w:rPr>
          <w:rFonts w:ascii="Century Gothic" w:hAnsi="Century Gothic"/>
          <w:color w:val="FF0000"/>
          <w:sz w:val="24"/>
        </w:rPr>
        <w:t xml:space="preserve">Poor initiation and facilitation of sectoral programs within the organisation which is </w:t>
      </w:r>
      <w:r w:rsidR="00C47A96" w:rsidRPr="00AF0B70">
        <w:rPr>
          <w:rFonts w:ascii="Century Gothic" w:hAnsi="Century Gothic"/>
          <w:color w:val="FF0000"/>
          <w:sz w:val="24"/>
        </w:rPr>
        <w:t xml:space="preserve">funded by the </w:t>
      </w:r>
      <w:proofErr w:type="spellStart"/>
      <w:r w:rsidRPr="00AF0B70">
        <w:rPr>
          <w:rFonts w:ascii="Century Gothic" w:hAnsi="Century Gothic"/>
          <w:color w:val="FF0000"/>
          <w:sz w:val="24"/>
        </w:rPr>
        <w:t>GoPNG</w:t>
      </w:r>
      <w:proofErr w:type="spellEnd"/>
      <w:r w:rsidRPr="00AF0B70">
        <w:rPr>
          <w:rFonts w:ascii="Century Gothic" w:hAnsi="Century Gothic"/>
          <w:color w:val="FF0000"/>
          <w:sz w:val="24"/>
        </w:rPr>
        <w:t xml:space="preserve">. Most are project-oriented </w:t>
      </w:r>
      <w:r w:rsidRPr="00AF0B70">
        <w:rPr>
          <w:rFonts w:ascii="Century Gothic" w:hAnsi="Century Gothic"/>
          <w:color w:val="FF0000"/>
          <w:sz w:val="24"/>
        </w:rPr>
        <w:lastRenderedPageBreak/>
        <w:t xml:space="preserve">programs funded by donor agencies of which CEPA coordinates its implementation </w:t>
      </w:r>
      <w:r w:rsidR="00C47A96" w:rsidRPr="00AF0B70">
        <w:rPr>
          <w:rFonts w:ascii="Century Gothic" w:hAnsi="Century Gothic"/>
          <w:color w:val="FF0000"/>
          <w:sz w:val="24"/>
        </w:rPr>
        <w:t xml:space="preserve">on ground within a timeframe. </w:t>
      </w:r>
    </w:p>
    <w:p w:rsidR="00C47A96" w:rsidRPr="00AF0B70" w:rsidRDefault="004F439E" w:rsidP="00610DDF">
      <w:pPr>
        <w:pStyle w:val="ListParagraph"/>
        <w:numPr>
          <w:ilvl w:val="0"/>
          <w:numId w:val="30"/>
        </w:numPr>
        <w:rPr>
          <w:rFonts w:ascii="Century Gothic" w:hAnsi="Century Gothic"/>
          <w:color w:val="FF0000"/>
          <w:sz w:val="24"/>
        </w:rPr>
      </w:pPr>
      <w:r w:rsidRPr="00AF0B70">
        <w:rPr>
          <w:rFonts w:ascii="Century Gothic" w:hAnsi="Century Gothic"/>
          <w:color w:val="FF0000"/>
          <w:sz w:val="24"/>
        </w:rPr>
        <w:t xml:space="preserve">Lack of </w:t>
      </w:r>
      <w:r w:rsidR="00610DDF" w:rsidRPr="00AF0B70">
        <w:rPr>
          <w:rFonts w:ascii="Century Gothic" w:hAnsi="Century Gothic"/>
          <w:color w:val="FF0000"/>
          <w:sz w:val="24"/>
        </w:rPr>
        <w:t>enforcement of sustainability prin</w:t>
      </w:r>
      <w:r w:rsidRPr="00AF0B70">
        <w:rPr>
          <w:rFonts w:ascii="Century Gothic" w:hAnsi="Century Gothic"/>
          <w:color w:val="FF0000"/>
          <w:sz w:val="24"/>
        </w:rPr>
        <w:t xml:space="preserve">ciples: </w:t>
      </w:r>
    </w:p>
    <w:p w:rsidR="00807160" w:rsidRPr="00AF0B70" w:rsidRDefault="00807160" w:rsidP="00094575">
      <w:pPr>
        <w:pStyle w:val="ListParagraph"/>
        <w:rPr>
          <w:rFonts w:ascii="Century Gothic" w:hAnsi="Century Gothic"/>
          <w:color w:val="FF0000"/>
          <w:sz w:val="24"/>
        </w:rPr>
      </w:pPr>
    </w:p>
    <w:p w:rsidR="00094575" w:rsidRPr="00AF0B70" w:rsidRDefault="004229AB" w:rsidP="00094575">
      <w:pPr>
        <w:pStyle w:val="ListParagraph"/>
        <w:rPr>
          <w:rFonts w:ascii="Century Gothic" w:hAnsi="Century Gothic"/>
          <w:color w:val="FF0000"/>
          <w:sz w:val="24"/>
        </w:rPr>
      </w:pPr>
      <w:r w:rsidRPr="00AF0B70">
        <w:rPr>
          <w:rFonts w:ascii="Century Gothic" w:hAnsi="Century Gothic"/>
          <w:color w:val="FF0000"/>
          <w:sz w:val="24"/>
          <w:highlight w:val="yellow"/>
        </w:rPr>
        <w:t xml:space="preserve">At organizational </w:t>
      </w:r>
      <w:r w:rsidR="00094575" w:rsidRPr="00AF0B70">
        <w:rPr>
          <w:rFonts w:ascii="Century Gothic" w:hAnsi="Century Gothic"/>
          <w:color w:val="FF0000"/>
          <w:sz w:val="24"/>
          <w:highlight w:val="yellow"/>
        </w:rPr>
        <w:t>level:</w:t>
      </w:r>
    </w:p>
    <w:p w:rsidR="00094575" w:rsidRPr="00AF0B70" w:rsidRDefault="00094575" w:rsidP="00094575">
      <w:pPr>
        <w:pStyle w:val="ListParagraph"/>
        <w:numPr>
          <w:ilvl w:val="0"/>
          <w:numId w:val="30"/>
        </w:numPr>
        <w:rPr>
          <w:rFonts w:ascii="Century Gothic" w:hAnsi="Century Gothic"/>
          <w:color w:val="FF0000"/>
          <w:sz w:val="24"/>
        </w:rPr>
      </w:pPr>
      <w:r w:rsidRPr="00AF0B70">
        <w:rPr>
          <w:rFonts w:ascii="Century Gothic" w:hAnsi="Century Gothic"/>
          <w:color w:val="FF0000"/>
          <w:sz w:val="24"/>
        </w:rPr>
        <w:t>Understaff</w:t>
      </w:r>
      <w:r w:rsidR="00610DDF" w:rsidRPr="00AF0B70">
        <w:rPr>
          <w:rFonts w:ascii="Century Gothic" w:hAnsi="Century Gothic"/>
          <w:color w:val="FF0000"/>
          <w:sz w:val="24"/>
        </w:rPr>
        <w:t>:</w:t>
      </w:r>
      <w:r w:rsidR="00610DDF" w:rsidRPr="00AF0B70">
        <w:rPr>
          <w:rFonts w:ascii="Century Gothic" w:hAnsi="Century Gothic"/>
          <w:color w:val="FF0000"/>
          <w:sz w:val="24"/>
        </w:rPr>
        <w:tab/>
        <w:t xml:space="preserve">CEPA seriously lacks officers. </w:t>
      </w:r>
    </w:p>
    <w:p w:rsidR="00094575" w:rsidRPr="00AF0B70" w:rsidRDefault="00094575" w:rsidP="00094575">
      <w:pPr>
        <w:pStyle w:val="ListParagraph"/>
        <w:numPr>
          <w:ilvl w:val="0"/>
          <w:numId w:val="30"/>
        </w:numPr>
        <w:rPr>
          <w:rFonts w:ascii="Century Gothic" w:hAnsi="Century Gothic"/>
          <w:color w:val="FF0000"/>
          <w:sz w:val="24"/>
        </w:rPr>
      </w:pPr>
      <w:r w:rsidRPr="00AF0B70">
        <w:rPr>
          <w:rFonts w:ascii="Century Gothic" w:hAnsi="Century Gothic"/>
          <w:color w:val="FF0000"/>
          <w:sz w:val="24"/>
        </w:rPr>
        <w:t>Capacity building</w:t>
      </w:r>
    </w:p>
    <w:p w:rsidR="00094575" w:rsidRPr="00AF0B70" w:rsidRDefault="00094575" w:rsidP="00094575">
      <w:pPr>
        <w:pStyle w:val="ListParagraph"/>
        <w:numPr>
          <w:ilvl w:val="0"/>
          <w:numId w:val="30"/>
        </w:numPr>
        <w:rPr>
          <w:rFonts w:ascii="Century Gothic" w:hAnsi="Century Gothic"/>
          <w:color w:val="FF0000"/>
          <w:sz w:val="24"/>
        </w:rPr>
      </w:pPr>
      <w:r w:rsidRPr="00AF0B70">
        <w:rPr>
          <w:rFonts w:ascii="Century Gothic" w:hAnsi="Century Gothic"/>
          <w:color w:val="FF0000"/>
          <w:sz w:val="24"/>
        </w:rPr>
        <w:t>Communication gaps</w:t>
      </w:r>
    </w:p>
    <w:p w:rsidR="00094575" w:rsidRPr="00AF0B70" w:rsidRDefault="00094575" w:rsidP="00094575">
      <w:pPr>
        <w:pStyle w:val="ListParagraph"/>
        <w:numPr>
          <w:ilvl w:val="0"/>
          <w:numId w:val="30"/>
        </w:numPr>
        <w:rPr>
          <w:rFonts w:ascii="Century Gothic" w:hAnsi="Century Gothic"/>
          <w:color w:val="FF0000"/>
          <w:sz w:val="24"/>
        </w:rPr>
      </w:pPr>
      <w:r w:rsidRPr="00AF0B70">
        <w:rPr>
          <w:rFonts w:ascii="Century Gothic" w:hAnsi="Century Gothic"/>
          <w:color w:val="FF0000"/>
          <w:sz w:val="24"/>
        </w:rPr>
        <w:t>Services- internet, stationeries, uniforms</w:t>
      </w:r>
    </w:p>
    <w:p w:rsidR="00094575" w:rsidRPr="00AF0B70" w:rsidRDefault="00094575" w:rsidP="00094575">
      <w:pPr>
        <w:pStyle w:val="ListParagraph"/>
        <w:numPr>
          <w:ilvl w:val="0"/>
          <w:numId w:val="30"/>
        </w:numPr>
        <w:rPr>
          <w:rFonts w:ascii="Century Gothic" w:hAnsi="Century Gothic"/>
          <w:color w:val="FF0000"/>
          <w:sz w:val="24"/>
        </w:rPr>
      </w:pPr>
      <w:r w:rsidRPr="00AF0B70">
        <w:rPr>
          <w:rFonts w:ascii="Century Gothic" w:hAnsi="Century Gothic"/>
          <w:color w:val="FF0000"/>
          <w:sz w:val="24"/>
        </w:rPr>
        <w:t xml:space="preserve">Welfare- rightful incentives, </w:t>
      </w:r>
      <w:r w:rsidR="00B60C79" w:rsidRPr="00AF0B70">
        <w:rPr>
          <w:rFonts w:ascii="Century Gothic" w:hAnsi="Century Gothic"/>
          <w:color w:val="FF0000"/>
          <w:sz w:val="24"/>
        </w:rPr>
        <w:t xml:space="preserve"> </w:t>
      </w:r>
    </w:p>
    <w:p w:rsidR="00094575" w:rsidRPr="00AF0B70" w:rsidRDefault="00094575" w:rsidP="00094575">
      <w:pPr>
        <w:rPr>
          <w:rFonts w:ascii="Century Gothic" w:hAnsi="Century Gothic"/>
          <w:color w:val="FF0000"/>
          <w:sz w:val="24"/>
        </w:rPr>
      </w:pPr>
      <w:r w:rsidRPr="00AF0B70">
        <w:rPr>
          <w:rFonts w:ascii="Century Gothic" w:hAnsi="Century Gothic"/>
          <w:color w:val="FF0000"/>
          <w:sz w:val="24"/>
        </w:rPr>
        <w:t xml:space="preserve">The outlook for enhanced, effective and competent SDG localization by CEPA is not necessarily bleak. The Agenda of SDG has the potential to provide new sustainable path and mobilize the necessary support for the efficiency of CEPA’s mandated function. </w:t>
      </w:r>
    </w:p>
    <w:p w:rsidR="000E677C" w:rsidRPr="00AF0B70" w:rsidRDefault="000E677C" w:rsidP="00094575">
      <w:pPr>
        <w:rPr>
          <w:rFonts w:ascii="Century Gothic" w:hAnsi="Century Gothic"/>
          <w:color w:val="FF0000"/>
          <w:sz w:val="24"/>
        </w:rPr>
      </w:pPr>
    </w:p>
    <w:p w:rsidR="00977FB5" w:rsidRPr="00977FB5" w:rsidRDefault="00D03B03" w:rsidP="00FB50B9">
      <w:pPr>
        <w:pStyle w:val="ListParagraph"/>
        <w:numPr>
          <w:ilvl w:val="0"/>
          <w:numId w:val="1"/>
        </w:numPr>
        <w:rPr>
          <w:rFonts w:ascii="Century Gothic" w:hAnsi="Century Gothic"/>
          <w:b/>
          <w:color w:val="44546A" w:themeColor="text2"/>
          <w:sz w:val="28"/>
        </w:rPr>
      </w:pPr>
      <w:r w:rsidRPr="00246A79">
        <w:rPr>
          <w:rFonts w:ascii="Century Gothic" w:hAnsi="Century Gothic"/>
          <w:b/>
          <w:color w:val="44546A" w:themeColor="text2"/>
          <w:sz w:val="28"/>
        </w:rPr>
        <w:t xml:space="preserve">Introduction </w:t>
      </w:r>
    </w:p>
    <w:p w:rsidR="00B61980" w:rsidRDefault="00B61980" w:rsidP="00FB50B9">
      <w:pPr>
        <w:rPr>
          <w:rFonts w:ascii="Century Gothic" w:hAnsi="Century Gothic"/>
          <w:sz w:val="24"/>
        </w:rPr>
      </w:pPr>
      <w:r w:rsidRPr="00B61980">
        <w:rPr>
          <w:rFonts w:ascii="Century Gothic" w:hAnsi="Century Gothic"/>
          <w:sz w:val="24"/>
        </w:rPr>
        <w:t>We want a future that is not only sustainable, but also desirable – a future that allows a prosperous and equitable economy embedded in a harmonious society that remains within planetary ecological boundaries</w:t>
      </w:r>
      <w:r w:rsidR="0037070B">
        <w:rPr>
          <w:rFonts w:ascii="Century Gothic" w:hAnsi="Century Gothic"/>
          <w:sz w:val="24"/>
        </w:rPr>
        <w:t xml:space="preserve"> (Robert </w:t>
      </w:r>
      <w:proofErr w:type="spellStart"/>
      <w:r w:rsidR="0037070B">
        <w:rPr>
          <w:rFonts w:ascii="Century Gothic" w:hAnsi="Century Gothic"/>
          <w:sz w:val="24"/>
        </w:rPr>
        <w:t>Constanza</w:t>
      </w:r>
      <w:proofErr w:type="spellEnd"/>
      <w:r w:rsidR="0037070B">
        <w:rPr>
          <w:rFonts w:ascii="Century Gothic" w:hAnsi="Century Gothic"/>
          <w:sz w:val="24"/>
        </w:rPr>
        <w:t xml:space="preserve">, ANU). </w:t>
      </w:r>
    </w:p>
    <w:p w:rsidR="00C2130E" w:rsidRDefault="0037070B" w:rsidP="00FB50B9">
      <w:pPr>
        <w:rPr>
          <w:rFonts w:ascii="Century Gothic" w:hAnsi="Century Gothic"/>
          <w:sz w:val="24"/>
        </w:rPr>
      </w:pPr>
      <w:r>
        <w:rPr>
          <w:rFonts w:ascii="Century Gothic" w:hAnsi="Century Gothic"/>
          <w:sz w:val="24"/>
        </w:rPr>
        <w:t xml:space="preserve">Sustainable Development in Papua New Guinea </w:t>
      </w:r>
      <w:r w:rsidR="00867C5B">
        <w:rPr>
          <w:rFonts w:ascii="Century Gothic" w:hAnsi="Century Gothic"/>
          <w:sz w:val="24"/>
        </w:rPr>
        <w:t>(PNG) remains highly controversial</w:t>
      </w:r>
      <w:r>
        <w:rPr>
          <w:rFonts w:ascii="Century Gothic" w:hAnsi="Century Gothic"/>
          <w:sz w:val="24"/>
        </w:rPr>
        <w:t>, despite the fac</w:t>
      </w:r>
      <w:r w:rsidR="00867C5B">
        <w:rPr>
          <w:rFonts w:ascii="Century Gothic" w:hAnsi="Century Gothic"/>
          <w:sz w:val="24"/>
        </w:rPr>
        <w:t xml:space="preserve">t that the country has significant commitments on ensuring environmental sustainability at international and regional levels. Yet </w:t>
      </w:r>
      <w:r w:rsidR="00C2130E">
        <w:rPr>
          <w:rFonts w:ascii="Century Gothic" w:hAnsi="Century Gothic"/>
          <w:sz w:val="24"/>
        </w:rPr>
        <w:t>e</w:t>
      </w:r>
      <w:r w:rsidR="00867C5B">
        <w:rPr>
          <w:rFonts w:ascii="Century Gothic" w:hAnsi="Century Gothic"/>
          <w:sz w:val="24"/>
        </w:rPr>
        <w:t xml:space="preserve">ffective national environmental governance is a key to Sustainable Development </w:t>
      </w:r>
      <w:r w:rsidR="00C2130E">
        <w:rPr>
          <w:rFonts w:ascii="Century Gothic" w:hAnsi="Century Gothic"/>
          <w:sz w:val="24"/>
        </w:rPr>
        <w:fldChar w:fldCharType="begin"/>
      </w:r>
      <w:r w:rsidR="00C2130E">
        <w:rPr>
          <w:rFonts w:ascii="Century Gothic" w:hAnsi="Century Gothic"/>
          <w:sz w:val="24"/>
        </w:rPr>
        <w:instrText xml:space="preserve"> ADDIN EN.CITE &lt;EndNote&gt;&lt;Cite&gt;&lt;Author&gt;Fulton&lt;/Author&gt;&lt;Year&gt;2011&lt;/Year&gt;&lt;RecNum&gt;4&lt;/RecNum&gt;&lt;DisplayText&gt;(Fulton and Benjamin 2011)&lt;/DisplayText&gt;&lt;record&gt;&lt;rec-number&gt;4&lt;/rec-number&gt;&lt;foreign-keys&gt;&lt;key app="EN" db-id="dfrptzwxjfdw5vefatop5z9y2sds0xxwstfr"&gt;4&lt;/key&gt;&lt;/foreign-keys&gt;&lt;ref-type name="Journal Article"&gt;17&lt;/ref-type&gt;&lt;contributors&gt;&lt;authors&gt;&lt;author&gt;Scott Fulton&lt;/author&gt;&lt;author&gt;Antonio Benjamin&lt;/author&gt;&lt;/authors&gt;&lt;/contributors&gt;&lt;titles&gt;&lt;title&gt;Effective National Environmental Governance – A Key to Sustainable Development&lt;/title&gt;&lt;/titles&gt;&lt;dates&gt;&lt;year&gt;2011&lt;/year&gt;&lt;/dates&gt;&lt;urls&gt;&lt;/urls&gt;&lt;/record&gt;&lt;/Cite&gt;&lt;/EndNote&gt;</w:instrText>
      </w:r>
      <w:r w:rsidR="00C2130E">
        <w:rPr>
          <w:rFonts w:ascii="Century Gothic" w:hAnsi="Century Gothic"/>
          <w:sz w:val="24"/>
        </w:rPr>
        <w:fldChar w:fldCharType="separate"/>
      </w:r>
      <w:r w:rsidR="00C2130E">
        <w:rPr>
          <w:rFonts w:ascii="Century Gothic" w:hAnsi="Century Gothic"/>
          <w:noProof/>
          <w:sz w:val="24"/>
        </w:rPr>
        <w:t>(</w:t>
      </w:r>
      <w:hyperlink w:anchor="_ENREF_2" w:tooltip="Fulton, 2011 #4" w:history="1">
        <w:r w:rsidR="00C2130E">
          <w:rPr>
            <w:rFonts w:ascii="Century Gothic" w:hAnsi="Century Gothic"/>
            <w:noProof/>
            <w:sz w:val="24"/>
          </w:rPr>
          <w:t>Fulton and Benjamin 2011</w:t>
        </w:r>
      </w:hyperlink>
      <w:r w:rsidR="00C2130E">
        <w:rPr>
          <w:rFonts w:ascii="Century Gothic" w:hAnsi="Century Gothic"/>
          <w:noProof/>
          <w:sz w:val="24"/>
        </w:rPr>
        <w:t>)</w:t>
      </w:r>
      <w:r w:rsidR="00C2130E">
        <w:rPr>
          <w:rFonts w:ascii="Century Gothic" w:hAnsi="Century Gothic"/>
          <w:sz w:val="24"/>
        </w:rPr>
        <w:fldChar w:fldCharType="end"/>
      </w:r>
      <w:r w:rsidR="00C2130E">
        <w:rPr>
          <w:rFonts w:ascii="Century Gothic" w:hAnsi="Century Gothic"/>
          <w:sz w:val="24"/>
        </w:rPr>
        <w:t xml:space="preserve">. </w:t>
      </w:r>
    </w:p>
    <w:p w:rsidR="00C2130E" w:rsidRDefault="00C2130E" w:rsidP="00FB50B9">
      <w:pPr>
        <w:rPr>
          <w:rFonts w:ascii="Century Gothic" w:hAnsi="Century Gothic"/>
          <w:sz w:val="24"/>
        </w:rPr>
      </w:pPr>
      <w:r>
        <w:rPr>
          <w:rFonts w:ascii="Century Gothic" w:hAnsi="Century Gothic"/>
          <w:sz w:val="24"/>
        </w:rPr>
        <w:t xml:space="preserve">Sustainable Development is commonly defined as the development that meets the needs of today’s generation without compromising the ability to meet </w:t>
      </w:r>
      <w:r w:rsidR="00FB47AD">
        <w:rPr>
          <w:rFonts w:ascii="Century Gothic" w:hAnsi="Century Gothic"/>
          <w:sz w:val="24"/>
        </w:rPr>
        <w:t xml:space="preserve">the </w:t>
      </w:r>
      <w:r>
        <w:rPr>
          <w:rFonts w:ascii="Century Gothic" w:hAnsi="Century Gothic"/>
          <w:sz w:val="24"/>
        </w:rPr>
        <w:t>needs of the tomorrow’s generation</w:t>
      </w:r>
      <w:r w:rsidR="00FB47AD">
        <w:rPr>
          <w:rFonts w:ascii="Century Gothic" w:hAnsi="Century Gothic"/>
          <w:sz w:val="24"/>
        </w:rPr>
        <w:t xml:space="preserve"> as per the </w:t>
      </w:r>
      <w:proofErr w:type="spellStart"/>
      <w:r w:rsidR="00FB47AD">
        <w:rPr>
          <w:rFonts w:ascii="Century Gothic" w:hAnsi="Century Gothic"/>
          <w:sz w:val="24"/>
        </w:rPr>
        <w:t>Brudtland’s</w:t>
      </w:r>
      <w:proofErr w:type="spellEnd"/>
      <w:r w:rsidR="00FB47AD">
        <w:rPr>
          <w:rFonts w:ascii="Century Gothic" w:hAnsi="Century Gothic"/>
          <w:sz w:val="24"/>
        </w:rPr>
        <w:t xml:space="preserve"> report 1987. PNG </w:t>
      </w:r>
    </w:p>
    <w:p w:rsidR="00F15C74" w:rsidRDefault="00156BAB" w:rsidP="00FB50B9">
      <w:pPr>
        <w:rPr>
          <w:rFonts w:ascii="Century Gothic" w:hAnsi="Century Gothic"/>
          <w:sz w:val="24"/>
        </w:rPr>
      </w:pPr>
      <w:r>
        <w:rPr>
          <w:rFonts w:ascii="Century Gothic" w:hAnsi="Century Gothic"/>
          <w:sz w:val="24"/>
        </w:rPr>
        <w:t xml:space="preserve">The Earth is just </w:t>
      </w:r>
      <w:r w:rsidR="00443E33">
        <w:rPr>
          <w:rFonts w:ascii="Century Gothic" w:hAnsi="Century Gothic"/>
          <w:sz w:val="24"/>
        </w:rPr>
        <w:t>‘</w:t>
      </w:r>
      <w:r>
        <w:rPr>
          <w:rFonts w:ascii="Century Gothic" w:hAnsi="Century Gothic"/>
          <w:sz w:val="24"/>
        </w:rPr>
        <w:t>right</w:t>
      </w:r>
      <w:r w:rsidR="00443E33">
        <w:rPr>
          <w:rFonts w:ascii="Century Gothic" w:hAnsi="Century Gothic"/>
          <w:sz w:val="24"/>
        </w:rPr>
        <w:t>’</w:t>
      </w:r>
      <w:r w:rsidR="00F15C74">
        <w:rPr>
          <w:rFonts w:ascii="Century Gothic" w:hAnsi="Century Gothic"/>
          <w:sz w:val="24"/>
        </w:rPr>
        <w:t xml:space="preserve"> for life to thrive. </w:t>
      </w:r>
    </w:p>
    <w:p w:rsidR="00AF0B70" w:rsidRDefault="00AF0B70" w:rsidP="00FB50B9">
      <w:pPr>
        <w:rPr>
          <w:rFonts w:ascii="Century Gothic" w:hAnsi="Century Gothic"/>
          <w:sz w:val="24"/>
        </w:rPr>
      </w:pPr>
      <w:r>
        <w:rPr>
          <w:rFonts w:ascii="Century Gothic" w:hAnsi="Century Gothic"/>
          <w:sz w:val="24"/>
        </w:rPr>
        <w:t xml:space="preserve">The Mother Earth provides conducive living environment for human and other species for survival. The atmosphere, biosphere, hydrosphere, lithosphere and </w:t>
      </w:r>
      <w:proofErr w:type="spellStart"/>
      <w:r>
        <w:rPr>
          <w:rFonts w:ascii="Century Gothic" w:hAnsi="Century Gothic"/>
          <w:sz w:val="24"/>
        </w:rPr>
        <w:t>cryosphere</w:t>
      </w:r>
      <w:proofErr w:type="spellEnd"/>
      <w:r>
        <w:rPr>
          <w:rFonts w:ascii="Century Gothic" w:hAnsi="Century Gothic"/>
          <w:sz w:val="24"/>
        </w:rPr>
        <w:t xml:space="preserve"> functions holistically in a systematic manner. </w:t>
      </w:r>
      <w:r w:rsidR="005D2DD4">
        <w:rPr>
          <w:rFonts w:ascii="Century Gothic" w:hAnsi="Century Gothic"/>
          <w:sz w:val="24"/>
        </w:rPr>
        <w:t xml:space="preserve">There exists different systems and processes within these spheres which are naturally structured in a way to deal with significant changes that affect the planet for 3.5 billion years </w:t>
      </w:r>
      <w:r w:rsidR="005D2DD4" w:rsidRPr="005D2DD4">
        <w:rPr>
          <w:rFonts w:ascii="Century Gothic" w:hAnsi="Century Gothic"/>
          <w:sz w:val="24"/>
          <w:highlight w:val="green"/>
        </w:rPr>
        <w:t>(Miller 2017, 7).</w:t>
      </w:r>
      <w:r w:rsidR="005D2DD4">
        <w:rPr>
          <w:rFonts w:ascii="Century Gothic" w:hAnsi="Century Gothic"/>
          <w:sz w:val="24"/>
        </w:rPr>
        <w:t xml:space="preserve"> </w:t>
      </w:r>
      <w:r>
        <w:rPr>
          <w:rFonts w:ascii="Century Gothic" w:hAnsi="Century Gothic"/>
          <w:sz w:val="24"/>
        </w:rPr>
        <w:t xml:space="preserve"> </w:t>
      </w:r>
      <w:r w:rsidR="005D2DD4">
        <w:rPr>
          <w:rFonts w:ascii="Century Gothic" w:hAnsi="Century Gothic"/>
          <w:sz w:val="24"/>
        </w:rPr>
        <w:t xml:space="preserve">That is why we must mimic nature’s way of dealing with environmental problems for sustainability to endure. </w:t>
      </w:r>
    </w:p>
    <w:p w:rsidR="005D2DD4" w:rsidRDefault="002D3AFD" w:rsidP="00FB50B9">
      <w:pPr>
        <w:rPr>
          <w:rFonts w:ascii="Century Gothic" w:hAnsi="Century Gothic"/>
          <w:sz w:val="24"/>
        </w:rPr>
      </w:pPr>
      <w:r>
        <w:rPr>
          <w:rFonts w:ascii="Century Gothic" w:hAnsi="Century Gothic"/>
          <w:sz w:val="24"/>
        </w:rPr>
        <w:t xml:space="preserve">It is </w:t>
      </w:r>
      <w:r w:rsidR="007F02FE">
        <w:rPr>
          <w:rFonts w:ascii="Century Gothic" w:hAnsi="Century Gothic"/>
          <w:sz w:val="24"/>
        </w:rPr>
        <w:t>not</w:t>
      </w:r>
      <w:r>
        <w:rPr>
          <w:rFonts w:ascii="Century Gothic" w:hAnsi="Century Gothic"/>
          <w:sz w:val="24"/>
        </w:rPr>
        <w:t xml:space="preserve"> possible to pin down the exact inception point for the modern environmentalism. Some </w:t>
      </w:r>
      <w:r w:rsidR="00F876B6">
        <w:rPr>
          <w:rFonts w:ascii="Century Gothic" w:hAnsi="Century Gothic"/>
          <w:sz w:val="24"/>
        </w:rPr>
        <w:t xml:space="preserve">argue that </w:t>
      </w:r>
      <w:r>
        <w:rPr>
          <w:rFonts w:ascii="Century Gothic" w:hAnsi="Century Gothic"/>
          <w:sz w:val="24"/>
        </w:rPr>
        <w:t xml:space="preserve">‘old sustainability’ strategies </w:t>
      </w:r>
      <w:r w:rsidR="00F876B6">
        <w:rPr>
          <w:rFonts w:ascii="Century Gothic" w:hAnsi="Century Gothic"/>
          <w:sz w:val="24"/>
        </w:rPr>
        <w:t xml:space="preserve">had resulted </w:t>
      </w:r>
      <w:r w:rsidR="00F876B6">
        <w:rPr>
          <w:rFonts w:ascii="Century Gothic" w:hAnsi="Century Gothic"/>
          <w:sz w:val="24"/>
        </w:rPr>
        <w:lastRenderedPageBreak/>
        <w:t xml:space="preserve">in conservation movement while others say emergence of pollution started environmentalism (Washington, 2015). </w:t>
      </w:r>
    </w:p>
    <w:p w:rsidR="004F7E2C" w:rsidRDefault="007145DF" w:rsidP="00943DEB">
      <w:pPr>
        <w:rPr>
          <w:rFonts w:ascii="Century Gothic" w:hAnsi="Century Gothic"/>
          <w:sz w:val="24"/>
        </w:rPr>
      </w:pPr>
      <w:r>
        <w:rPr>
          <w:rFonts w:ascii="Century Gothic" w:hAnsi="Century Gothic"/>
          <w:noProof/>
          <w:sz w:val="24"/>
          <w:lang w:eastAsia="en-AU"/>
        </w:rPr>
        <mc:AlternateContent>
          <mc:Choice Requires="wps">
            <w:drawing>
              <wp:anchor distT="0" distB="0" distL="114300" distR="114300" simplePos="0" relativeHeight="251672576" behindDoc="0" locked="0" layoutInCell="1" allowOverlap="1">
                <wp:simplePos x="0" y="0"/>
                <wp:positionH relativeFrom="column">
                  <wp:posOffset>3819525</wp:posOffset>
                </wp:positionH>
                <wp:positionV relativeFrom="paragraph">
                  <wp:posOffset>8890</wp:posOffset>
                </wp:positionV>
                <wp:extent cx="2181225" cy="1838325"/>
                <wp:effectExtent l="0" t="0" r="28575" b="28575"/>
                <wp:wrapThrough wrapText="bothSides">
                  <wp:wrapPolygon edited="0">
                    <wp:start x="0" y="0"/>
                    <wp:lineTo x="0" y="21712"/>
                    <wp:lineTo x="21694" y="21712"/>
                    <wp:lineTo x="21694"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181225" cy="1838325"/>
                        </a:xfrm>
                        <a:prstGeom prst="rect">
                          <a:avLst/>
                        </a:prstGeom>
                        <a:solidFill>
                          <a:schemeClr val="accent3">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0B" w:rsidRDefault="0037070B">
                            <w:pPr>
                              <w:rPr>
                                <w:rFonts w:ascii="Agency FB" w:hAnsi="Agency FB"/>
                                <w:b/>
                                <w:sz w:val="24"/>
                              </w:rPr>
                            </w:pPr>
                            <w:r w:rsidRPr="007145DF">
                              <w:rPr>
                                <w:rFonts w:ascii="Agency FB" w:hAnsi="Agency FB"/>
                                <w:b/>
                                <w:sz w:val="24"/>
                              </w:rPr>
                              <w:t>Theology &amp; Sustainability</w:t>
                            </w:r>
                          </w:p>
                          <w:p w:rsidR="0037070B" w:rsidRDefault="0037070B" w:rsidP="007145DF">
                            <w:pPr>
                              <w:pStyle w:val="ListParagraph"/>
                              <w:numPr>
                                <w:ilvl w:val="0"/>
                                <w:numId w:val="33"/>
                              </w:numPr>
                              <w:rPr>
                                <w:rFonts w:ascii="Agency FB" w:hAnsi="Agency FB"/>
                                <w:b/>
                                <w:sz w:val="24"/>
                              </w:rPr>
                            </w:pPr>
                            <w:r w:rsidRPr="007145DF">
                              <w:rPr>
                                <w:rFonts w:ascii="Agency FB" w:hAnsi="Agency FB"/>
                                <w:b/>
                                <w:sz w:val="24"/>
                              </w:rPr>
                              <w:t>Handle with care;</w:t>
                            </w:r>
                            <w:r>
                              <w:rPr>
                                <w:rFonts w:ascii="Agency FB" w:hAnsi="Agency FB"/>
                                <w:b/>
                                <w:sz w:val="24"/>
                              </w:rPr>
                              <w:t xml:space="preserve"> </w:t>
                            </w:r>
                          </w:p>
                          <w:p w:rsidR="0037070B" w:rsidRDefault="0037070B" w:rsidP="007145DF">
                            <w:pPr>
                              <w:pStyle w:val="ListParagraph"/>
                              <w:numPr>
                                <w:ilvl w:val="0"/>
                                <w:numId w:val="33"/>
                              </w:numPr>
                              <w:rPr>
                                <w:rFonts w:ascii="Agency FB" w:hAnsi="Agency FB"/>
                                <w:b/>
                                <w:sz w:val="24"/>
                              </w:rPr>
                            </w:pPr>
                            <w:r>
                              <w:rPr>
                                <w:rFonts w:ascii="Agency FB" w:hAnsi="Agency FB"/>
                                <w:b/>
                                <w:sz w:val="24"/>
                              </w:rPr>
                              <w:t xml:space="preserve">God equips and instructs his people to steward wisely; </w:t>
                            </w:r>
                          </w:p>
                          <w:p w:rsidR="0037070B" w:rsidRPr="007145DF" w:rsidRDefault="0037070B" w:rsidP="007145DF">
                            <w:pPr>
                              <w:pStyle w:val="ListParagraph"/>
                              <w:numPr>
                                <w:ilvl w:val="0"/>
                                <w:numId w:val="33"/>
                              </w:numPr>
                              <w:rPr>
                                <w:rFonts w:ascii="Agency FB" w:hAnsi="Agency FB"/>
                                <w:b/>
                                <w:sz w:val="24"/>
                              </w:rPr>
                            </w:pPr>
                            <w:r>
                              <w:rPr>
                                <w:rFonts w:ascii="Agency FB" w:hAnsi="Agency FB"/>
                                <w:b/>
                                <w:sz w:val="24"/>
                              </w:rPr>
                              <w:t xml:space="preserve">Dominion is not the authority to work against God’s creation, but ability to work for it. </w:t>
                            </w:r>
                          </w:p>
                          <w:p w:rsidR="0037070B" w:rsidRPr="007145DF" w:rsidRDefault="0037070B">
                            <w:pPr>
                              <w:rPr>
                                <w:rFonts w:ascii="Agency FB" w:hAnsi="Agency FB"/>
                                <w:b/>
                                <w:sz w:val="24"/>
                              </w:rPr>
                            </w:pPr>
                          </w:p>
                          <w:p w:rsidR="0037070B" w:rsidRDefault="003707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75pt;margin-top:.7pt;width:171.75pt;height:144.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" fillcolor="#dbdbdb [1302]" strokeweight=".5pt">
                <v:textbox>
                  <w:txbxContent>
                    <w:p w:rsidR="0037070B" w:rsidRDefault="0037070B">
                      <w:pPr>
                        <w:rPr>
                          <w:rFonts w:ascii="Agency FB" w:hAnsi="Agency FB"/>
                          <w:b/>
                          <w:sz w:val="24"/>
                        </w:rPr>
                      </w:pPr>
                      <w:r w:rsidRPr="007145DF">
                        <w:rPr>
                          <w:rFonts w:ascii="Agency FB" w:hAnsi="Agency FB"/>
                          <w:b/>
                          <w:sz w:val="24"/>
                        </w:rPr>
                        <w:t>Theology &amp; Sustainability</w:t>
                      </w:r>
                    </w:p>
                    <w:p w:rsidR="0037070B" w:rsidRDefault="0037070B" w:rsidP="007145DF">
                      <w:pPr>
                        <w:pStyle w:val="ListParagraph"/>
                        <w:numPr>
                          <w:ilvl w:val="0"/>
                          <w:numId w:val="33"/>
                        </w:numPr>
                        <w:rPr>
                          <w:rFonts w:ascii="Agency FB" w:hAnsi="Agency FB"/>
                          <w:b/>
                          <w:sz w:val="24"/>
                        </w:rPr>
                      </w:pPr>
                      <w:r w:rsidRPr="007145DF">
                        <w:rPr>
                          <w:rFonts w:ascii="Agency FB" w:hAnsi="Agency FB"/>
                          <w:b/>
                          <w:sz w:val="24"/>
                        </w:rPr>
                        <w:t>Handle with care;</w:t>
                      </w:r>
                      <w:r>
                        <w:rPr>
                          <w:rFonts w:ascii="Agency FB" w:hAnsi="Agency FB"/>
                          <w:b/>
                          <w:sz w:val="24"/>
                        </w:rPr>
                        <w:t xml:space="preserve"> </w:t>
                      </w:r>
                    </w:p>
                    <w:p w:rsidR="0037070B" w:rsidRDefault="0037070B" w:rsidP="007145DF">
                      <w:pPr>
                        <w:pStyle w:val="ListParagraph"/>
                        <w:numPr>
                          <w:ilvl w:val="0"/>
                          <w:numId w:val="33"/>
                        </w:numPr>
                        <w:rPr>
                          <w:rFonts w:ascii="Agency FB" w:hAnsi="Agency FB"/>
                          <w:b/>
                          <w:sz w:val="24"/>
                        </w:rPr>
                      </w:pPr>
                      <w:r>
                        <w:rPr>
                          <w:rFonts w:ascii="Agency FB" w:hAnsi="Agency FB"/>
                          <w:b/>
                          <w:sz w:val="24"/>
                        </w:rPr>
                        <w:t xml:space="preserve">God equips and instructs his people to steward wisely; </w:t>
                      </w:r>
                    </w:p>
                    <w:p w:rsidR="0037070B" w:rsidRPr="007145DF" w:rsidRDefault="0037070B" w:rsidP="007145DF">
                      <w:pPr>
                        <w:pStyle w:val="ListParagraph"/>
                        <w:numPr>
                          <w:ilvl w:val="0"/>
                          <w:numId w:val="33"/>
                        </w:numPr>
                        <w:rPr>
                          <w:rFonts w:ascii="Agency FB" w:hAnsi="Agency FB"/>
                          <w:b/>
                          <w:sz w:val="24"/>
                        </w:rPr>
                      </w:pPr>
                      <w:r>
                        <w:rPr>
                          <w:rFonts w:ascii="Agency FB" w:hAnsi="Agency FB"/>
                          <w:b/>
                          <w:sz w:val="24"/>
                        </w:rPr>
                        <w:t xml:space="preserve">Dominion is not the authority to work against God’s creation, but ability to work for it. </w:t>
                      </w:r>
                    </w:p>
                    <w:p w:rsidR="0037070B" w:rsidRPr="007145DF" w:rsidRDefault="0037070B">
                      <w:pPr>
                        <w:rPr>
                          <w:rFonts w:ascii="Agency FB" w:hAnsi="Agency FB"/>
                          <w:b/>
                          <w:sz w:val="24"/>
                        </w:rPr>
                      </w:pPr>
                    </w:p>
                    <w:p w:rsidR="0037070B" w:rsidRDefault="0037070B"/>
                  </w:txbxContent>
                </v:textbox>
                <w10:wrap type="through"/>
              </v:shape>
            </w:pict>
          </mc:Fallback>
        </mc:AlternateContent>
      </w:r>
      <w:r w:rsidR="004F7E2C">
        <w:rPr>
          <w:rFonts w:ascii="Century Gothic" w:hAnsi="Century Gothic"/>
          <w:sz w:val="24"/>
        </w:rPr>
        <w:t xml:space="preserve">Early conservationists and environmentalists had a special connection with the nature, their worldview was that humans were linked to nature. They did not only conserve for their future generation but respected, cared and </w:t>
      </w:r>
      <w:r w:rsidR="00F15C74">
        <w:rPr>
          <w:rFonts w:ascii="Century Gothic" w:hAnsi="Century Gothic"/>
          <w:sz w:val="24"/>
        </w:rPr>
        <w:t>had utmost value to nature</w:t>
      </w:r>
      <w:r w:rsidR="004F7E2C">
        <w:rPr>
          <w:rFonts w:ascii="Century Gothic" w:hAnsi="Century Gothic"/>
          <w:sz w:val="24"/>
        </w:rPr>
        <w:t>. They used terms such as ‘caring’, ‘harmony’ and balance of natur</w:t>
      </w:r>
      <w:r w:rsidR="00F15C74">
        <w:rPr>
          <w:rFonts w:ascii="Century Gothic" w:hAnsi="Century Gothic"/>
          <w:sz w:val="24"/>
        </w:rPr>
        <w:t>e. Christian theology used words</w:t>
      </w:r>
      <w:r w:rsidR="004F7E2C">
        <w:rPr>
          <w:rFonts w:ascii="Century Gothic" w:hAnsi="Century Gothic"/>
          <w:sz w:val="24"/>
        </w:rPr>
        <w:t xml:space="preserve"> such as ‘Christian Stewardship’ </w:t>
      </w:r>
      <w:r w:rsidR="00E43391">
        <w:rPr>
          <w:rFonts w:ascii="Century Gothic" w:hAnsi="Century Gothic"/>
          <w:sz w:val="24"/>
        </w:rPr>
        <w:t xml:space="preserve">where they had ethical responsibility to care for nature and not dominate. </w:t>
      </w:r>
      <w:r w:rsidR="006A1BA3">
        <w:rPr>
          <w:rFonts w:ascii="Century Gothic" w:hAnsi="Century Gothic"/>
          <w:sz w:val="24"/>
        </w:rPr>
        <w:t xml:space="preserve">The Christian theology and sustainability calls for one thing in common: </w:t>
      </w:r>
      <w:r w:rsidR="006A1BA3" w:rsidRPr="00943DEB">
        <w:rPr>
          <w:rFonts w:ascii="Century Gothic" w:hAnsi="Century Gothic"/>
          <w:b/>
          <w:sz w:val="24"/>
        </w:rPr>
        <w:t>enoughness</w:t>
      </w:r>
      <w:r w:rsidR="006A1BA3">
        <w:rPr>
          <w:rFonts w:ascii="Century Gothic" w:hAnsi="Century Gothic"/>
          <w:sz w:val="24"/>
        </w:rPr>
        <w:t>. As it is stated in the1 Timothy 6:6,</w:t>
      </w:r>
      <w:r w:rsidR="00E43391">
        <w:rPr>
          <w:rFonts w:ascii="Century Gothic" w:hAnsi="Century Gothic"/>
          <w:sz w:val="24"/>
        </w:rPr>
        <w:t xml:space="preserve"> “well, religion does make a person very rich, if he is satisfied with what he has”. </w:t>
      </w:r>
      <w:r w:rsidR="00943DEB">
        <w:rPr>
          <w:rFonts w:ascii="Century Gothic" w:hAnsi="Century Gothic"/>
          <w:sz w:val="24"/>
        </w:rPr>
        <w:t>So t</w:t>
      </w:r>
      <w:r w:rsidR="00943DEB" w:rsidRPr="00943DEB">
        <w:rPr>
          <w:rFonts w:ascii="Century Gothic" w:hAnsi="Century Gothic"/>
          <w:sz w:val="24"/>
        </w:rPr>
        <w:t>hese early conservationists, in particular, recognised the rights of all</w:t>
      </w:r>
      <w:r w:rsidR="00943DEB">
        <w:rPr>
          <w:rFonts w:ascii="Century Gothic" w:hAnsi="Century Gothic"/>
          <w:sz w:val="24"/>
        </w:rPr>
        <w:t xml:space="preserve"> living things and our need to </w:t>
      </w:r>
      <w:r w:rsidR="00943DEB" w:rsidRPr="00943DEB">
        <w:rPr>
          <w:rFonts w:ascii="Century Gothic" w:hAnsi="Century Gothic"/>
          <w:sz w:val="24"/>
        </w:rPr>
        <w:t>understand and respect our links with nature.</w:t>
      </w:r>
      <w:r w:rsidR="00943DEB">
        <w:rPr>
          <w:rFonts w:ascii="Century Gothic" w:hAnsi="Century Gothic"/>
          <w:sz w:val="24"/>
        </w:rPr>
        <w:t xml:space="preserve"> </w:t>
      </w:r>
      <w:r w:rsidR="00943DEB" w:rsidRPr="00943DEB">
        <w:rPr>
          <w:rFonts w:ascii="Century Gothic" w:hAnsi="Century Gothic"/>
          <w:sz w:val="24"/>
        </w:rPr>
        <w:t>Ideas on sustainability grew from these early conservationists.</w:t>
      </w:r>
      <w:r w:rsidR="00943DEB">
        <w:rPr>
          <w:rFonts w:ascii="Century Gothic" w:hAnsi="Century Gothic"/>
          <w:sz w:val="24"/>
        </w:rPr>
        <w:t xml:space="preserve"> </w:t>
      </w:r>
    </w:p>
    <w:p w:rsidR="004F7E2C" w:rsidRDefault="00F876B6" w:rsidP="00FB50B9">
      <w:pPr>
        <w:rPr>
          <w:rFonts w:ascii="Century Gothic" w:hAnsi="Century Gothic"/>
          <w:sz w:val="24"/>
        </w:rPr>
      </w:pPr>
      <w:r>
        <w:rPr>
          <w:rFonts w:ascii="Century Gothic" w:hAnsi="Century Gothic"/>
          <w:sz w:val="24"/>
        </w:rPr>
        <w:t xml:space="preserve">According to </w:t>
      </w:r>
      <w:r w:rsidR="0040153A">
        <w:rPr>
          <w:rFonts w:ascii="Century Gothic" w:hAnsi="Century Gothic"/>
          <w:sz w:val="24"/>
        </w:rPr>
        <w:t>Mowbray, the most recent movement of environmentalism arose after the publication of Silent Springs by Racheal Carson</w:t>
      </w:r>
      <w:r w:rsidR="00733623">
        <w:rPr>
          <w:rFonts w:ascii="Century Gothic" w:hAnsi="Century Gothic"/>
          <w:sz w:val="24"/>
        </w:rPr>
        <w:t xml:space="preserve"> in 1962, New York, USA while working for US Fisheries and Bure</w:t>
      </w:r>
      <w:r w:rsidR="00547F07">
        <w:rPr>
          <w:rFonts w:ascii="Century Gothic" w:hAnsi="Century Gothic"/>
          <w:sz w:val="24"/>
        </w:rPr>
        <w:t xml:space="preserve">au of Wildlife as a biologist. It dealt with pollution from persistent organic pollutants, in particular DDT which had a lasting effect on the wildlife </w:t>
      </w:r>
      <w:r w:rsidR="00832A28">
        <w:rPr>
          <w:rFonts w:ascii="Century Gothic" w:hAnsi="Century Gothic"/>
          <w:sz w:val="24"/>
        </w:rPr>
        <w:t>and poses</w:t>
      </w:r>
      <w:r w:rsidR="00547F07">
        <w:rPr>
          <w:rFonts w:ascii="Century Gothic" w:hAnsi="Century Gothic"/>
          <w:sz w:val="24"/>
        </w:rPr>
        <w:t xml:space="preserve"> serious</w:t>
      </w:r>
      <w:r w:rsidR="002B5D3B">
        <w:rPr>
          <w:rFonts w:ascii="Century Gothic" w:hAnsi="Century Gothic"/>
          <w:sz w:val="24"/>
        </w:rPr>
        <w:t xml:space="preserve"> health threat on human be</w:t>
      </w:r>
      <w:r w:rsidR="00832A28">
        <w:rPr>
          <w:rFonts w:ascii="Century Gothic" w:hAnsi="Century Gothic"/>
          <w:sz w:val="24"/>
        </w:rPr>
        <w:t>ings via the increasing food chains</w:t>
      </w:r>
      <w:r w:rsidR="002B5D3B">
        <w:rPr>
          <w:rFonts w:ascii="Century Gothic" w:hAnsi="Century Gothic"/>
          <w:sz w:val="24"/>
        </w:rPr>
        <w:t xml:space="preserve">. In 1970, through studies Mowbray had found out that </w:t>
      </w:r>
      <w:r w:rsidR="002B5D3B" w:rsidRPr="002B5D3B">
        <w:rPr>
          <w:rFonts w:ascii="Century Gothic" w:hAnsi="Century Gothic"/>
          <w:sz w:val="24"/>
        </w:rPr>
        <w:t>eggshell thinning in kookaburras and kestrels</w:t>
      </w:r>
      <w:r w:rsidR="002B5D3B">
        <w:rPr>
          <w:rFonts w:ascii="Century Gothic" w:hAnsi="Century Gothic"/>
          <w:sz w:val="24"/>
        </w:rPr>
        <w:t xml:space="preserve"> in Australia </w:t>
      </w:r>
      <w:r w:rsidR="002B5D3B" w:rsidRPr="002B5D3B">
        <w:rPr>
          <w:rFonts w:ascii="Century Gothic" w:hAnsi="Century Gothic"/>
          <w:sz w:val="24"/>
        </w:rPr>
        <w:t>in cotton growing a</w:t>
      </w:r>
      <w:r w:rsidR="005021E8">
        <w:rPr>
          <w:rFonts w:ascii="Century Gothic" w:hAnsi="Century Gothic"/>
          <w:sz w:val="24"/>
        </w:rPr>
        <w:t>reas where much DDT was used. As such, it is su</w:t>
      </w:r>
      <w:r w:rsidR="00832A28">
        <w:rPr>
          <w:rFonts w:ascii="Century Gothic" w:hAnsi="Century Gothic"/>
          <w:sz w:val="24"/>
        </w:rPr>
        <w:t>pposed that DDT surely had a detrimental effect on health both ecosystems and human beings</w:t>
      </w:r>
      <w:r w:rsidR="004F7E2C">
        <w:rPr>
          <w:rFonts w:ascii="Century Gothic" w:hAnsi="Century Gothic"/>
          <w:sz w:val="24"/>
        </w:rPr>
        <w:t xml:space="preserve">. </w:t>
      </w:r>
      <w:r w:rsidR="00943DEB">
        <w:rPr>
          <w:rFonts w:ascii="Century Gothic" w:hAnsi="Century Gothic"/>
          <w:sz w:val="24"/>
        </w:rPr>
        <w:t xml:space="preserve">Hence the early conservationists had claimed that humanity had ‘break this link with nature’- or we may say today as </w:t>
      </w:r>
      <w:r w:rsidR="00943DEB" w:rsidRPr="00943DEB">
        <w:rPr>
          <w:rFonts w:ascii="Century Gothic" w:hAnsi="Century Gothic"/>
          <w:b/>
          <w:i/>
          <w:sz w:val="24"/>
        </w:rPr>
        <w:t>living unsustainably</w:t>
      </w:r>
      <w:r w:rsidR="00943DEB">
        <w:rPr>
          <w:rFonts w:ascii="Century Gothic" w:hAnsi="Century Gothic"/>
          <w:sz w:val="24"/>
        </w:rPr>
        <w:t xml:space="preserve">. </w:t>
      </w:r>
    </w:p>
    <w:p w:rsidR="0096221E" w:rsidRDefault="005D7E03" w:rsidP="00FB50B9">
      <w:pPr>
        <w:rPr>
          <w:rFonts w:ascii="Century Gothic" w:hAnsi="Century Gothic"/>
          <w:sz w:val="24"/>
        </w:rPr>
      </w:pPr>
      <w:r>
        <w:rPr>
          <w:rFonts w:ascii="Century Gothic" w:hAnsi="Century Gothic"/>
          <w:sz w:val="24"/>
        </w:rPr>
        <w:t>Many people in the less-developed</w:t>
      </w:r>
      <w:r w:rsidR="0096221E">
        <w:rPr>
          <w:rFonts w:ascii="Century Gothic" w:hAnsi="Century Gothic"/>
          <w:sz w:val="24"/>
        </w:rPr>
        <w:t xml:space="preserve"> countries struggle to survive due to social and environmental challenges such as poverty and pollution. </w:t>
      </w:r>
      <w:r w:rsidR="0096221E" w:rsidRPr="0096221E">
        <w:rPr>
          <w:rFonts w:ascii="Century Gothic" w:hAnsi="Century Gothic"/>
          <w:sz w:val="24"/>
        </w:rPr>
        <w:t>By contrast, many individuals in more-developed nations enjoy affluence, or wealth, consuming large amounts of resources far beyond their basic need</w:t>
      </w:r>
      <w:r w:rsidR="0096221E">
        <w:rPr>
          <w:rFonts w:ascii="Century Gothic" w:hAnsi="Century Gothic"/>
          <w:sz w:val="24"/>
        </w:rPr>
        <w:t xml:space="preserve">. </w:t>
      </w:r>
    </w:p>
    <w:p w:rsidR="007C4915" w:rsidRDefault="00293FFB" w:rsidP="00FB50B9">
      <w:pPr>
        <w:rPr>
          <w:rFonts w:ascii="Century Gothic" w:hAnsi="Century Gothic"/>
          <w:sz w:val="24"/>
        </w:rPr>
      </w:pPr>
      <w:r>
        <w:rPr>
          <w:rFonts w:ascii="Century Gothic" w:hAnsi="Century Gothic"/>
          <w:sz w:val="24"/>
        </w:rPr>
        <w:t xml:space="preserve">To explain this, </w:t>
      </w:r>
      <w:proofErr w:type="spellStart"/>
      <w:r w:rsidR="00832A28">
        <w:rPr>
          <w:rFonts w:ascii="Century Gothic" w:hAnsi="Century Gothic"/>
          <w:sz w:val="24"/>
        </w:rPr>
        <w:t>Willam</w:t>
      </w:r>
      <w:proofErr w:type="spellEnd"/>
      <w:r w:rsidR="00832A28">
        <w:rPr>
          <w:rFonts w:ascii="Century Gothic" w:hAnsi="Century Gothic"/>
          <w:sz w:val="24"/>
        </w:rPr>
        <w:t xml:space="preserve"> Rees and Mathis </w:t>
      </w:r>
      <w:proofErr w:type="spellStart"/>
      <w:r w:rsidR="00832A28">
        <w:rPr>
          <w:rFonts w:ascii="Century Gothic" w:hAnsi="Century Gothic"/>
          <w:sz w:val="24"/>
        </w:rPr>
        <w:t>Wackernagel</w:t>
      </w:r>
      <w:proofErr w:type="spellEnd"/>
      <w:r w:rsidR="00832A28">
        <w:rPr>
          <w:rFonts w:ascii="Century Gothic" w:hAnsi="Century Gothic"/>
          <w:sz w:val="24"/>
        </w:rPr>
        <w:t xml:space="preserve"> had developed the concept of ecological footprint. </w:t>
      </w:r>
      <w:r>
        <w:rPr>
          <w:rFonts w:ascii="Century Gothic" w:hAnsi="Century Gothic"/>
          <w:sz w:val="24"/>
        </w:rPr>
        <w:t xml:space="preserve">The “per capita ecological footprint in the average ecological footprint of an individual in a given country or area”. </w:t>
      </w:r>
    </w:p>
    <w:p w:rsidR="00293FFB" w:rsidRPr="00293FFB" w:rsidRDefault="00293FFB" w:rsidP="00293FFB">
      <w:pPr>
        <w:rPr>
          <w:rFonts w:ascii="Century Gothic" w:hAnsi="Century Gothic"/>
          <w:sz w:val="24"/>
        </w:rPr>
      </w:pPr>
      <w:r>
        <w:rPr>
          <w:rFonts w:ascii="Century Gothic" w:hAnsi="Century Gothic"/>
          <w:sz w:val="24"/>
        </w:rPr>
        <w:t xml:space="preserve">Just as the ecological footprint, </w:t>
      </w:r>
      <w:r w:rsidRPr="00293FFB">
        <w:rPr>
          <w:rFonts w:ascii="Century Gothic" w:hAnsi="Century Gothic"/>
          <w:sz w:val="24"/>
        </w:rPr>
        <w:t xml:space="preserve">scientists Paul Ehrlich and John </w:t>
      </w:r>
      <w:proofErr w:type="spellStart"/>
      <w:r w:rsidRPr="00293FFB">
        <w:rPr>
          <w:rFonts w:ascii="Century Gothic" w:hAnsi="Century Gothic"/>
          <w:sz w:val="24"/>
        </w:rPr>
        <w:t>Holdren</w:t>
      </w:r>
      <w:proofErr w:type="spellEnd"/>
      <w:r w:rsidRPr="00293FFB">
        <w:rPr>
          <w:rFonts w:ascii="Century Gothic" w:hAnsi="Century Gothic"/>
          <w:sz w:val="24"/>
        </w:rPr>
        <w:t xml:space="preserve"> developed a simple model showing how population size (P), affluence, or resource consumption per person (A), and the beneficial and harmful environmental effects of technologies (T) help to determine the </w:t>
      </w:r>
      <w:r w:rsidRPr="00293FFB">
        <w:rPr>
          <w:rFonts w:ascii="Century Gothic" w:hAnsi="Century Gothic"/>
          <w:sz w:val="24"/>
        </w:rPr>
        <w:lastRenderedPageBreak/>
        <w:t>environmental impact (I) of human activ</w:t>
      </w:r>
      <w:r>
        <w:rPr>
          <w:rFonts w:ascii="Century Gothic" w:hAnsi="Century Gothic"/>
          <w:sz w:val="24"/>
        </w:rPr>
        <w:t xml:space="preserve">ities. The model is summarised by the simple equation </w:t>
      </w:r>
      <w:r w:rsidRPr="00293FFB">
        <w:rPr>
          <w:rFonts w:ascii="Century Gothic" w:hAnsi="Century Gothic"/>
          <w:sz w:val="24"/>
        </w:rPr>
        <w:t xml:space="preserve">I = P × A × T. </w:t>
      </w:r>
    </w:p>
    <w:p w:rsidR="00293FFB" w:rsidRDefault="00293FFB" w:rsidP="00293FFB">
      <w:pPr>
        <w:rPr>
          <w:rFonts w:ascii="Century Gothic" w:hAnsi="Century Gothic"/>
          <w:sz w:val="24"/>
        </w:rPr>
      </w:pPr>
      <w:r w:rsidRPr="00293FFB">
        <w:rPr>
          <w:rFonts w:ascii="Century Gothic" w:hAnsi="Century Gothic"/>
          <w:sz w:val="24"/>
        </w:rPr>
        <w:t>Impact (I) = Population (P) × Affluence (A) × Technology (T)</w:t>
      </w:r>
    </w:p>
    <w:p w:rsidR="00943DEB" w:rsidRDefault="00293FFB" w:rsidP="00FB50B9">
      <w:pPr>
        <w:rPr>
          <w:rFonts w:ascii="Century Gothic" w:hAnsi="Century Gothic"/>
          <w:sz w:val="24"/>
        </w:rPr>
      </w:pPr>
      <w:r>
        <w:rPr>
          <w:rFonts w:ascii="Century Gothic" w:hAnsi="Century Gothic"/>
          <w:sz w:val="24"/>
        </w:rPr>
        <w:t xml:space="preserve">These important concepts of environment took place in early1970. </w:t>
      </w:r>
    </w:p>
    <w:p w:rsidR="00293FFB" w:rsidRDefault="005614EE" w:rsidP="00FB50B9">
      <w:pPr>
        <w:rPr>
          <w:rFonts w:ascii="Century Gothic" w:hAnsi="Century Gothic"/>
          <w:sz w:val="24"/>
        </w:rPr>
      </w:pPr>
      <w:r>
        <w:rPr>
          <w:rFonts w:ascii="Century Gothic" w:hAnsi="Century Gothic"/>
          <w:sz w:val="24"/>
        </w:rPr>
        <w:t xml:space="preserve">Discussion and negotiation of environmental problems affecting countries and </w:t>
      </w:r>
      <w:proofErr w:type="spellStart"/>
      <w:r>
        <w:rPr>
          <w:rFonts w:ascii="Century Gothic" w:hAnsi="Century Gothic"/>
          <w:sz w:val="24"/>
        </w:rPr>
        <w:t>transboundries</w:t>
      </w:r>
      <w:proofErr w:type="spellEnd"/>
      <w:r>
        <w:rPr>
          <w:rFonts w:ascii="Century Gothic" w:hAnsi="Century Gothic"/>
          <w:sz w:val="24"/>
        </w:rPr>
        <w:t xml:space="preserve"> were recognized by Un General Assembly in 1968. (Mowbray paper). </w:t>
      </w:r>
    </w:p>
    <w:p w:rsidR="00862E1F" w:rsidRDefault="00DD761E" w:rsidP="00FB50B9">
      <w:pPr>
        <w:rPr>
          <w:rFonts w:ascii="Century Gothic" w:hAnsi="Century Gothic"/>
          <w:sz w:val="24"/>
        </w:rPr>
      </w:pPr>
      <w:r w:rsidRPr="00DD761E">
        <w:rPr>
          <w:rFonts w:ascii="Century Gothic" w:hAnsi="Century Gothic"/>
          <w:sz w:val="24"/>
        </w:rPr>
        <w:t xml:space="preserve">Sustainable Development is of paramount importance in this </w:t>
      </w:r>
      <w:r w:rsidR="00CF243A">
        <w:rPr>
          <w:rFonts w:ascii="Century Gothic" w:hAnsi="Century Gothic"/>
          <w:sz w:val="24"/>
        </w:rPr>
        <w:t xml:space="preserve">day and </w:t>
      </w:r>
      <w:r w:rsidRPr="00DD761E">
        <w:rPr>
          <w:rFonts w:ascii="Century Gothic" w:hAnsi="Century Gothic"/>
          <w:sz w:val="24"/>
        </w:rPr>
        <w:t>age yet is considerably challengin</w:t>
      </w:r>
      <w:r w:rsidR="00CF243A">
        <w:rPr>
          <w:rFonts w:ascii="Century Gothic" w:hAnsi="Century Gothic"/>
          <w:sz w:val="24"/>
        </w:rPr>
        <w:t>g to achieve globally.</w:t>
      </w:r>
      <w:r w:rsidRPr="00DD761E">
        <w:rPr>
          <w:rFonts w:ascii="Century Gothic" w:hAnsi="Century Gothic"/>
          <w:sz w:val="24"/>
        </w:rPr>
        <w:t xml:space="preserve"> </w:t>
      </w:r>
      <w:r w:rsidR="00862E1F">
        <w:rPr>
          <w:rFonts w:ascii="Century Gothic" w:hAnsi="Century Gothic"/>
          <w:sz w:val="24"/>
        </w:rPr>
        <w:t xml:space="preserve">The </w:t>
      </w:r>
      <w:r w:rsidR="00AF0B70">
        <w:rPr>
          <w:rFonts w:ascii="Century Gothic" w:hAnsi="Century Gothic"/>
          <w:sz w:val="24"/>
        </w:rPr>
        <w:t>concept of SD dates back 60 years ago</w:t>
      </w:r>
      <w:r w:rsidR="00862E1F">
        <w:rPr>
          <w:rFonts w:ascii="Century Gothic" w:hAnsi="Century Gothic"/>
          <w:sz w:val="24"/>
        </w:rPr>
        <w:t xml:space="preserve">. </w:t>
      </w:r>
      <w:r w:rsidR="00871007">
        <w:rPr>
          <w:rFonts w:ascii="Century Gothic" w:hAnsi="Century Gothic"/>
          <w:sz w:val="24"/>
        </w:rPr>
        <w:t>T</w:t>
      </w:r>
      <w:r w:rsidR="00862E1F">
        <w:rPr>
          <w:rFonts w:ascii="Century Gothic" w:hAnsi="Century Gothic"/>
          <w:sz w:val="24"/>
        </w:rPr>
        <w:t>he publication of Silent Springs in 1962 by Racheal C</w:t>
      </w:r>
      <w:r w:rsidR="00871007">
        <w:rPr>
          <w:rFonts w:ascii="Century Gothic" w:hAnsi="Century Gothic"/>
          <w:sz w:val="24"/>
        </w:rPr>
        <w:t>arson</w:t>
      </w:r>
      <w:r w:rsidR="004A3CB9">
        <w:rPr>
          <w:rFonts w:ascii="Century Gothic" w:hAnsi="Century Gothic"/>
          <w:sz w:val="24"/>
        </w:rPr>
        <w:t>, a biologist from US Fisheries and Wildlife division</w:t>
      </w:r>
      <w:r w:rsidR="00871007">
        <w:rPr>
          <w:rFonts w:ascii="Century Gothic" w:hAnsi="Century Gothic"/>
          <w:sz w:val="24"/>
        </w:rPr>
        <w:t xml:space="preserve"> in New York has revealed that DDT and persistent organic pollutant had detrimental effect on wildlife and the environment. Hence </w:t>
      </w:r>
      <w:r w:rsidR="001B26BD">
        <w:rPr>
          <w:rFonts w:ascii="Century Gothic" w:hAnsi="Century Gothic"/>
          <w:sz w:val="24"/>
        </w:rPr>
        <w:t>it is argued</w:t>
      </w:r>
      <w:r w:rsidR="00871007">
        <w:rPr>
          <w:rFonts w:ascii="Century Gothic" w:hAnsi="Century Gothic"/>
          <w:sz w:val="24"/>
        </w:rPr>
        <w:t xml:space="preserve"> that pollution was the start of environmentalism movement while </w:t>
      </w:r>
      <w:r w:rsidR="00873580">
        <w:rPr>
          <w:rFonts w:ascii="Century Gothic" w:hAnsi="Century Gothic"/>
          <w:sz w:val="24"/>
        </w:rPr>
        <w:t>some sustainability scholars say SD developed afte</w:t>
      </w:r>
      <w:r w:rsidR="001B26BD">
        <w:rPr>
          <w:rFonts w:ascii="Century Gothic" w:hAnsi="Century Gothic"/>
          <w:sz w:val="24"/>
        </w:rPr>
        <w:t>r 1987</w:t>
      </w:r>
      <w:r w:rsidR="00873580">
        <w:rPr>
          <w:rFonts w:ascii="Century Gothic" w:hAnsi="Century Gothic"/>
          <w:sz w:val="24"/>
        </w:rPr>
        <w:t xml:space="preserve"> (Washington 2015, </w:t>
      </w:r>
      <w:r w:rsidR="001B26BD">
        <w:rPr>
          <w:rFonts w:ascii="Century Gothic" w:hAnsi="Century Gothic"/>
          <w:sz w:val="24"/>
        </w:rPr>
        <w:t xml:space="preserve">38). </w:t>
      </w:r>
    </w:p>
    <w:p w:rsidR="004A3CB9" w:rsidRDefault="004A3CB9" w:rsidP="00FB50B9">
      <w:pPr>
        <w:rPr>
          <w:rFonts w:ascii="Century Gothic" w:hAnsi="Century Gothic"/>
          <w:sz w:val="24"/>
        </w:rPr>
      </w:pPr>
    </w:p>
    <w:p w:rsidR="00862E1F" w:rsidRDefault="00862E1F" w:rsidP="00FB50B9">
      <w:pPr>
        <w:rPr>
          <w:rFonts w:ascii="Century Gothic" w:hAnsi="Century Gothic"/>
          <w:sz w:val="24"/>
        </w:rPr>
      </w:pPr>
    </w:p>
    <w:p w:rsidR="00871007" w:rsidRDefault="00871007" w:rsidP="00FB50B9">
      <w:pPr>
        <w:rPr>
          <w:rFonts w:ascii="Century Gothic" w:hAnsi="Century Gothic"/>
          <w:sz w:val="24"/>
        </w:rPr>
      </w:pPr>
    </w:p>
    <w:p w:rsidR="00871007" w:rsidRDefault="00871007" w:rsidP="00FB50B9">
      <w:pPr>
        <w:rPr>
          <w:rFonts w:ascii="Century Gothic" w:hAnsi="Century Gothic"/>
          <w:sz w:val="24"/>
        </w:rPr>
      </w:pPr>
    </w:p>
    <w:p w:rsidR="00FB50B9" w:rsidRDefault="00DD761E" w:rsidP="00FB50B9">
      <w:pPr>
        <w:rPr>
          <w:rFonts w:ascii="Century Gothic" w:hAnsi="Century Gothic"/>
          <w:sz w:val="24"/>
        </w:rPr>
      </w:pPr>
      <w:r w:rsidRPr="00DD761E">
        <w:rPr>
          <w:rFonts w:ascii="Century Gothic" w:hAnsi="Century Gothic"/>
          <w:sz w:val="24"/>
        </w:rPr>
        <w:t xml:space="preserve">There is an overwhelming support from international laws related to sustainable development. </w:t>
      </w:r>
      <w:r w:rsidR="00FB50B9">
        <w:rPr>
          <w:rFonts w:ascii="Century Gothic" w:hAnsi="Century Gothic"/>
          <w:sz w:val="24"/>
        </w:rPr>
        <w:t xml:space="preserve">At the dawn of the new millennium the global community committed itself, through the United Nations Millennium Declaration of September 2000, to achieving an equitable, healthy and happy world within fifteen (15) years.  </w:t>
      </w:r>
    </w:p>
    <w:p w:rsidR="00DD761E" w:rsidRPr="00DD761E" w:rsidRDefault="00DD761E" w:rsidP="00DD761E">
      <w:pPr>
        <w:rPr>
          <w:rFonts w:ascii="Century Gothic" w:hAnsi="Century Gothic"/>
          <w:sz w:val="24"/>
        </w:rPr>
      </w:pPr>
      <w:r w:rsidRPr="00DD761E">
        <w:rPr>
          <w:rFonts w:ascii="Century Gothic" w:hAnsi="Century Gothic"/>
          <w:sz w:val="24"/>
        </w:rPr>
        <w:t>It prioritized eight goals, 21 targets and 60 indicators, inferred from most challenging and critical development concerns of t</w:t>
      </w:r>
      <w:r w:rsidR="00FB50B9">
        <w:rPr>
          <w:rFonts w:ascii="Century Gothic" w:hAnsi="Century Gothic"/>
          <w:sz w:val="24"/>
        </w:rPr>
        <w:t xml:space="preserve">he previous decade (1990-2000). </w:t>
      </w:r>
    </w:p>
    <w:p w:rsidR="00DD761E" w:rsidRPr="00DD761E" w:rsidRDefault="00DD761E" w:rsidP="00DD761E">
      <w:pPr>
        <w:rPr>
          <w:rFonts w:ascii="Century Gothic" w:hAnsi="Century Gothic"/>
          <w:sz w:val="24"/>
        </w:rPr>
      </w:pPr>
      <w:r w:rsidRPr="00DD761E">
        <w:rPr>
          <w:rFonts w:ascii="Century Gothic" w:hAnsi="Century Gothic"/>
          <w:sz w:val="24"/>
        </w:rPr>
        <w:t xml:space="preserve">The MDGs formed the global platform for sustainable development, as follows: </w:t>
      </w:r>
    </w:p>
    <w:p w:rsidR="00DD761E" w:rsidRPr="00DD761E" w:rsidRDefault="00DD761E" w:rsidP="00DD761E">
      <w:pPr>
        <w:rPr>
          <w:rFonts w:ascii="Century Gothic" w:hAnsi="Century Gothic"/>
          <w:sz w:val="24"/>
        </w:rPr>
      </w:pPr>
      <w:r w:rsidRPr="00DD761E">
        <w:rPr>
          <w:rFonts w:ascii="Century Gothic" w:hAnsi="Century Gothic"/>
          <w:sz w:val="24"/>
        </w:rPr>
        <w:t>Goal 1: Eradicate extreme poverty and hunger</w:t>
      </w:r>
    </w:p>
    <w:p w:rsidR="00DD761E" w:rsidRPr="00DD761E" w:rsidRDefault="00DD761E" w:rsidP="00DD761E">
      <w:pPr>
        <w:rPr>
          <w:rFonts w:ascii="Century Gothic" w:hAnsi="Century Gothic"/>
          <w:sz w:val="24"/>
        </w:rPr>
      </w:pPr>
      <w:r w:rsidRPr="00DD761E">
        <w:rPr>
          <w:rFonts w:ascii="Century Gothic" w:hAnsi="Century Gothic"/>
          <w:sz w:val="24"/>
        </w:rPr>
        <w:t>Goal 2: Achieve universal primary education</w:t>
      </w:r>
    </w:p>
    <w:p w:rsidR="00DD761E" w:rsidRDefault="00DD761E" w:rsidP="00DD761E">
      <w:pPr>
        <w:rPr>
          <w:rFonts w:ascii="Century Gothic" w:hAnsi="Century Gothic"/>
          <w:sz w:val="24"/>
        </w:rPr>
      </w:pPr>
      <w:r w:rsidRPr="00DD761E">
        <w:rPr>
          <w:rFonts w:ascii="Century Gothic" w:hAnsi="Century Gothic"/>
          <w:sz w:val="24"/>
        </w:rPr>
        <w:t>Goal 3: Promote gender equality and empowerment of women</w:t>
      </w:r>
    </w:p>
    <w:p w:rsidR="00DD761E" w:rsidRDefault="00DD761E" w:rsidP="00DD761E">
      <w:pPr>
        <w:rPr>
          <w:rFonts w:ascii="Century Gothic" w:hAnsi="Century Gothic"/>
          <w:sz w:val="24"/>
        </w:rPr>
      </w:pPr>
      <w:r w:rsidRPr="00DD761E">
        <w:rPr>
          <w:rFonts w:ascii="Century Gothic" w:hAnsi="Century Gothic"/>
          <w:sz w:val="24"/>
        </w:rPr>
        <w:t>Goal 4: Reduce child mortality</w:t>
      </w:r>
    </w:p>
    <w:p w:rsidR="00DD761E" w:rsidRDefault="00DD761E" w:rsidP="00DD761E">
      <w:pPr>
        <w:rPr>
          <w:rFonts w:ascii="Century Gothic" w:hAnsi="Century Gothic"/>
          <w:sz w:val="24"/>
        </w:rPr>
      </w:pPr>
      <w:r w:rsidRPr="00DD761E">
        <w:rPr>
          <w:rFonts w:ascii="Century Gothic" w:hAnsi="Century Gothic"/>
          <w:sz w:val="24"/>
        </w:rPr>
        <w:t>Goal 5: Improve maternal health</w:t>
      </w:r>
    </w:p>
    <w:p w:rsidR="00DD761E" w:rsidRPr="00DD761E" w:rsidRDefault="00DD761E" w:rsidP="00DD761E">
      <w:pPr>
        <w:rPr>
          <w:rFonts w:ascii="Century Gothic" w:hAnsi="Century Gothic"/>
          <w:sz w:val="24"/>
        </w:rPr>
      </w:pPr>
      <w:r w:rsidRPr="00DD761E">
        <w:rPr>
          <w:rFonts w:ascii="Century Gothic" w:hAnsi="Century Gothic"/>
          <w:sz w:val="24"/>
        </w:rPr>
        <w:t>Goal 6: Combat HIV/AIDS, malaria and other diseases</w:t>
      </w:r>
    </w:p>
    <w:p w:rsidR="00DD761E" w:rsidRPr="00DD761E" w:rsidRDefault="00DD761E" w:rsidP="00DD761E">
      <w:pPr>
        <w:rPr>
          <w:rFonts w:ascii="Century Gothic" w:hAnsi="Century Gothic"/>
          <w:b/>
          <w:sz w:val="24"/>
        </w:rPr>
      </w:pPr>
      <w:r w:rsidRPr="00DD761E">
        <w:rPr>
          <w:rFonts w:ascii="Century Gothic" w:hAnsi="Century Gothic"/>
          <w:b/>
          <w:sz w:val="24"/>
        </w:rPr>
        <w:lastRenderedPageBreak/>
        <w:t xml:space="preserve">Goal 7: Environmental Sustainability </w:t>
      </w:r>
    </w:p>
    <w:p w:rsidR="00DD761E" w:rsidRDefault="00DD761E" w:rsidP="00461F8E">
      <w:pPr>
        <w:rPr>
          <w:rFonts w:ascii="Century Gothic" w:hAnsi="Century Gothic"/>
          <w:sz w:val="24"/>
        </w:rPr>
      </w:pPr>
      <w:r w:rsidRPr="00DD761E">
        <w:rPr>
          <w:rFonts w:ascii="Century Gothic" w:hAnsi="Century Gothic"/>
          <w:sz w:val="24"/>
        </w:rPr>
        <w:t>Goal 8: Develop a global partnership for development</w:t>
      </w:r>
    </w:p>
    <w:p w:rsidR="00FB50B9" w:rsidRDefault="00FB50B9" w:rsidP="00461F8E">
      <w:pPr>
        <w:rPr>
          <w:rFonts w:ascii="Century Gothic" w:hAnsi="Century Gothic"/>
          <w:sz w:val="24"/>
        </w:rPr>
      </w:pPr>
      <w:r>
        <w:rPr>
          <w:rFonts w:ascii="Century Gothic" w:hAnsi="Century Gothic"/>
          <w:sz w:val="24"/>
        </w:rPr>
        <w:t>Environmental Sust</w:t>
      </w:r>
      <w:r w:rsidR="00DC02ED">
        <w:rPr>
          <w:rFonts w:ascii="Century Gothic" w:hAnsi="Century Gothic"/>
          <w:sz w:val="24"/>
        </w:rPr>
        <w:t xml:space="preserve">ainability encompasses the health of ecosystem, </w:t>
      </w:r>
    </w:p>
    <w:p w:rsidR="00481B65" w:rsidRDefault="009B49E9" w:rsidP="00461F8E">
      <w:pPr>
        <w:rPr>
          <w:rFonts w:ascii="Century Gothic" w:hAnsi="Century Gothic" w:cs="Century Gothic"/>
          <w:sz w:val="24"/>
        </w:rPr>
      </w:pPr>
      <w:r w:rsidRPr="006E6C30">
        <w:rPr>
          <w:rFonts w:ascii="Tahoma" w:eastAsia="Times New Roman" w:hAnsi="Tahoma" w:cs="Tahoma"/>
          <w:noProof/>
          <w:color w:val="333333"/>
          <w:sz w:val="18"/>
          <w:szCs w:val="18"/>
          <w:lang w:eastAsia="en-AU"/>
        </w:rPr>
        <w:drawing>
          <wp:anchor distT="0" distB="0" distL="114300" distR="114300" simplePos="0" relativeHeight="251671552" behindDoc="1" locked="0" layoutInCell="1" allowOverlap="1" wp14:anchorId="0589AFD5" wp14:editId="0E2B2B30">
            <wp:simplePos x="0" y="0"/>
            <wp:positionH relativeFrom="margin">
              <wp:align>left</wp:align>
            </wp:positionH>
            <wp:positionV relativeFrom="paragraph">
              <wp:posOffset>16049</wp:posOffset>
            </wp:positionV>
            <wp:extent cx="3154365" cy="2038923"/>
            <wp:effectExtent l="0" t="0" r="8255" b="0"/>
            <wp:wrapSquare wrapText="bothSides"/>
            <wp:docPr id="3" name="Picture 3" descr="http://www.pg.undp.org/content/dam/papua_new_guinea/img/sdg-post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g.undp.org/content/dam/papua_new_guinea/img/sdg-poster-e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4365" cy="2038923"/>
                    </a:xfrm>
                    <a:prstGeom prst="rect">
                      <a:avLst/>
                    </a:prstGeom>
                    <a:noFill/>
                    <a:ln>
                      <a:noFill/>
                    </a:ln>
                  </pic:spPr>
                </pic:pic>
              </a:graphicData>
            </a:graphic>
            <wp14:sizeRelH relativeFrom="page">
              <wp14:pctWidth>0</wp14:pctWidth>
            </wp14:sizeRelH>
            <wp14:sizeRelV relativeFrom="page">
              <wp14:pctHeight>0</wp14:pctHeight>
            </wp14:sizeRelV>
          </wp:anchor>
        </w:drawing>
      </w:r>
      <w:r w:rsidR="00DD761E">
        <w:rPr>
          <w:rFonts w:ascii="Century Gothic" w:hAnsi="Century Gothic"/>
          <w:sz w:val="24"/>
        </w:rPr>
        <w:t>Following the duration of MDGs in 2015, the 2030 Agenda for Sustainable Development was agreed by Heads of State and Government to set the world on a sustainable</w:t>
      </w:r>
      <w:r w:rsidR="00DD761E" w:rsidRPr="00DD761E">
        <w:rPr>
          <w:rFonts w:ascii="Century Gothic" w:hAnsi="Century Gothic"/>
          <w:sz w:val="24"/>
        </w:rPr>
        <w:t xml:space="preserve"> </w:t>
      </w:r>
      <w:r w:rsidR="00DD761E">
        <w:rPr>
          <w:rFonts w:ascii="Century Gothic" w:hAnsi="Century Gothic"/>
          <w:sz w:val="24"/>
        </w:rPr>
        <w:t xml:space="preserve">development path of as a carry on from its precedent. The SDGs are much more comprehensive </w:t>
      </w:r>
      <w:r w:rsidR="00DD761E" w:rsidRPr="00DD41CB">
        <w:rPr>
          <w:rFonts w:ascii="Century Gothic" w:hAnsi="Century Gothic"/>
          <w:sz w:val="24"/>
        </w:rPr>
        <w:t>set of goals (17) and targets (169) with a higher level of ambition than the MDGs</w:t>
      </w:r>
      <w:r w:rsidR="00DD761E">
        <w:rPr>
          <w:rFonts w:ascii="Century Gothic" w:hAnsi="Century Gothic"/>
          <w:sz w:val="24"/>
        </w:rPr>
        <w:t xml:space="preserve">. </w:t>
      </w:r>
      <w:r w:rsidR="00DD761E" w:rsidRPr="00461F8E">
        <w:rPr>
          <w:rFonts w:ascii="Century Gothic" w:hAnsi="Century Gothic"/>
          <w:sz w:val="24"/>
        </w:rPr>
        <w:t>Thes</w:t>
      </w:r>
      <w:r w:rsidR="00DD761E">
        <w:rPr>
          <w:rFonts w:ascii="Century Gothic" w:hAnsi="Century Gothic"/>
          <w:sz w:val="24"/>
        </w:rPr>
        <w:t>e goals are aimed at achieving</w:t>
      </w:r>
      <w:r w:rsidR="00DD761E" w:rsidRPr="00461F8E">
        <w:rPr>
          <w:rFonts w:ascii="Century Gothic" w:hAnsi="Century Gothic"/>
          <w:sz w:val="24"/>
        </w:rPr>
        <w:t xml:space="preserve"> “a prosperous, high quality of life that is </w:t>
      </w:r>
      <w:r w:rsidR="00DD761E" w:rsidRPr="00614E9F">
        <w:rPr>
          <w:rFonts w:ascii="Century Gothic" w:hAnsi="Century Gothic"/>
          <w:b/>
          <w:sz w:val="24"/>
        </w:rPr>
        <w:t>equitably shared</w:t>
      </w:r>
      <w:r w:rsidR="00DD761E" w:rsidRPr="00461F8E">
        <w:rPr>
          <w:rFonts w:ascii="Century Gothic" w:hAnsi="Century Gothic"/>
          <w:sz w:val="24"/>
        </w:rPr>
        <w:t> and </w:t>
      </w:r>
      <w:r w:rsidR="00DD761E" w:rsidRPr="00614E9F">
        <w:rPr>
          <w:rFonts w:ascii="Century Gothic" w:hAnsi="Century Gothic"/>
          <w:b/>
          <w:sz w:val="24"/>
        </w:rPr>
        <w:t>sustainable.</w:t>
      </w:r>
      <w:r w:rsidR="00DD761E" w:rsidRPr="00461F8E">
        <w:rPr>
          <w:rFonts w:ascii="Century Gothic" w:hAnsi="Century Gothic" w:cs="Century Gothic"/>
          <w:sz w:val="24"/>
        </w:rPr>
        <w:t>”</w:t>
      </w:r>
      <w:r w:rsidR="00DD761E">
        <w:rPr>
          <w:rFonts w:ascii="Century Gothic" w:hAnsi="Century Gothic" w:cs="Century Gothic"/>
          <w:sz w:val="24"/>
        </w:rPr>
        <w:t xml:space="preserve"> </w:t>
      </w:r>
      <w:r w:rsidR="00DD761E">
        <w:rPr>
          <w:rFonts w:ascii="Century Gothic" w:hAnsi="Century Gothic" w:cs="Century Gothic"/>
          <w:sz w:val="24"/>
          <w:vertAlign w:val="superscript"/>
        </w:rPr>
        <w:t>[2]</w:t>
      </w:r>
      <w:r w:rsidR="00481B65">
        <w:rPr>
          <w:rFonts w:ascii="Century Gothic" w:hAnsi="Century Gothic" w:cs="Century Gothic"/>
          <w:sz w:val="24"/>
        </w:rPr>
        <w:t xml:space="preserve"> These goals provide simplified and demarcated actions towards sustainable development, as follows;</w:t>
      </w:r>
      <w:r w:rsidR="000361EA">
        <w:rPr>
          <w:rFonts w:ascii="Century Gothic" w:hAnsi="Century Gothic" w:cs="Century Gothic"/>
          <w:sz w:val="24"/>
        </w:rPr>
        <w:t xml:space="preserve"> </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3"/>
        <w:gridCol w:w="6690"/>
      </w:tblGrid>
      <w:tr w:rsidR="00481B65" w:rsidTr="00FA515E">
        <w:trPr>
          <w:trHeight w:val="261"/>
        </w:trPr>
        <w:tc>
          <w:tcPr>
            <w:tcW w:w="1673" w:type="dxa"/>
          </w:tcPr>
          <w:p w:rsidR="00481B65" w:rsidRDefault="00481B65" w:rsidP="00481B65">
            <w:pPr>
              <w:ind w:left="105"/>
              <w:rPr>
                <w:rFonts w:ascii="Century Gothic" w:hAnsi="Century Gothic" w:cs="Century Gothic"/>
                <w:sz w:val="24"/>
              </w:rPr>
            </w:pPr>
            <w:r>
              <w:rPr>
                <w:rFonts w:ascii="Century Gothic" w:hAnsi="Century Gothic" w:cs="Century Gothic"/>
                <w:sz w:val="24"/>
              </w:rPr>
              <w:t>Goal 1</w:t>
            </w:r>
          </w:p>
        </w:tc>
        <w:tc>
          <w:tcPr>
            <w:tcW w:w="6690" w:type="dxa"/>
          </w:tcPr>
          <w:p w:rsidR="00481B65" w:rsidRDefault="00481B65" w:rsidP="00481B65">
            <w:pPr>
              <w:rPr>
                <w:rFonts w:ascii="Century Gothic" w:hAnsi="Century Gothic" w:cs="Century Gothic"/>
                <w:sz w:val="24"/>
              </w:rPr>
            </w:pPr>
            <w:r>
              <w:rPr>
                <w:rFonts w:ascii="Century Gothic" w:hAnsi="Century Gothic" w:cs="Century Gothic"/>
                <w:sz w:val="24"/>
              </w:rPr>
              <w:t>No Poverty</w:t>
            </w:r>
          </w:p>
        </w:tc>
      </w:tr>
      <w:tr w:rsidR="00481B65" w:rsidTr="00FA515E">
        <w:trPr>
          <w:trHeight w:val="150"/>
        </w:trPr>
        <w:tc>
          <w:tcPr>
            <w:tcW w:w="1673" w:type="dxa"/>
          </w:tcPr>
          <w:p w:rsidR="00481B65" w:rsidRDefault="00481B65" w:rsidP="00481B65">
            <w:pPr>
              <w:ind w:left="105"/>
              <w:rPr>
                <w:rFonts w:ascii="Century Gothic" w:hAnsi="Century Gothic" w:cs="Century Gothic"/>
                <w:sz w:val="24"/>
              </w:rPr>
            </w:pPr>
            <w:r>
              <w:rPr>
                <w:rFonts w:ascii="Century Gothic" w:hAnsi="Century Gothic" w:cs="Century Gothic"/>
                <w:sz w:val="24"/>
              </w:rPr>
              <w:t>Goal 2</w:t>
            </w:r>
          </w:p>
        </w:tc>
        <w:tc>
          <w:tcPr>
            <w:tcW w:w="6690" w:type="dxa"/>
          </w:tcPr>
          <w:p w:rsidR="00481B65" w:rsidRDefault="00481B65" w:rsidP="00481B65">
            <w:pPr>
              <w:rPr>
                <w:rFonts w:ascii="Century Gothic" w:hAnsi="Century Gothic" w:cs="Century Gothic"/>
                <w:sz w:val="24"/>
              </w:rPr>
            </w:pPr>
            <w:r>
              <w:rPr>
                <w:rFonts w:ascii="Century Gothic" w:hAnsi="Century Gothic" w:cs="Century Gothic"/>
                <w:sz w:val="24"/>
              </w:rPr>
              <w:t>Zero Hunger</w:t>
            </w:r>
          </w:p>
        </w:tc>
      </w:tr>
      <w:tr w:rsidR="00481B65" w:rsidTr="00FA515E">
        <w:trPr>
          <w:trHeight w:val="150"/>
        </w:trPr>
        <w:tc>
          <w:tcPr>
            <w:tcW w:w="1673" w:type="dxa"/>
          </w:tcPr>
          <w:p w:rsidR="00481B65" w:rsidRDefault="00481B65" w:rsidP="00481B65">
            <w:pPr>
              <w:ind w:left="105"/>
              <w:rPr>
                <w:rFonts w:ascii="Century Gothic" w:hAnsi="Century Gothic" w:cs="Century Gothic"/>
                <w:sz w:val="24"/>
              </w:rPr>
            </w:pPr>
            <w:r>
              <w:rPr>
                <w:rFonts w:ascii="Century Gothic" w:hAnsi="Century Gothic" w:cs="Century Gothic"/>
                <w:sz w:val="24"/>
              </w:rPr>
              <w:t>Goal 3</w:t>
            </w:r>
          </w:p>
        </w:tc>
        <w:tc>
          <w:tcPr>
            <w:tcW w:w="6690" w:type="dxa"/>
          </w:tcPr>
          <w:p w:rsidR="00481B65" w:rsidRDefault="00481B65" w:rsidP="00481B65">
            <w:pPr>
              <w:rPr>
                <w:rFonts w:ascii="Century Gothic" w:hAnsi="Century Gothic" w:cs="Century Gothic"/>
                <w:sz w:val="24"/>
              </w:rPr>
            </w:pPr>
            <w:r>
              <w:rPr>
                <w:rFonts w:ascii="Century Gothic" w:hAnsi="Century Gothic" w:cs="Century Gothic"/>
                <w:sz w:val="24"/>
              </w:rPr>
              <w:t>Good Health and Wellbeing</w:t>
            </w:r>
          </w:p>
        </w:tc>
      </w:tr>
      <w:tr w:rsidR="00481B65" w:rsidTr="00FA515E">
        <w:trPr>
          <w:trHeight w:val="150"/>
        </w:trPr>
        <w:tc>
          <w:tcPr>
            <w:tcW w:w="1673" w:type="dxa"/>
          </w:tcPr>
          <w:p w:rsidR="00481B65" w:rsidRDefault="00481B65" w:rsidP="00481B65">
            <w:pPr>
              <w:ind w:left="105"/>
              <w:rPr>
                <w:rFonts w:ascii="Century Gothic" w:hAnsi="Century Gothic" w:cs="Century Gothic"/>
                <w:sz w:val="24"/>
              </w:rPr>
            </w:pPr>
            <w:r>
              <w:rPr>
                <w:rFonts w:ascii="Century Gothic" w:hAnsi="Century Gothic" w:cs="Century Gothic"/>
                <w:sz w:val="24"/>
              </w:rPr>
              <w:t>Goal 4</w:t>
            </w:r>
          </w:p>
        </w:tc>
        <w:tc>
          <w:tcPr>
            <w:tcW w:w="6690" w:type="dxa"/>
          </w:tcPr>
          <w:p w:rsidR="00481B65" w:rsidRDefault="00481B65" w:rsidP="00481B65">
            <w:pPr>
              <w:rPr>
                <w:rFonts w:ascii="Century Gothic" w:hAnsi="Century Gothic" w:cs="Century Gothic"/>
                <w:sz w:val="24"/>
              </w:rPr>
            </w:pPr>
            <w:r>
              <w:rPr>
                <w:rFonts w:ascii="Century Gothic" w:hAnsi="Century Gothic" w:cs="Century Gothic"/>
                <w:sz w:val="24"/>
              </w:rPr>
              <w:t>Quality Education</w:t>
            </w:r>
          </w:p>
        </w:tc>
      </w:tr>
      <w:tr w:rsidR="00481B65" w:rsidTr="00FA515E">
        <w:trPr>
          <w:trHeight w:val="150"/>
        </w:trPr>
        <w:tc>
          <w:tcPr>
            <w:tcW w:w="1673" w:type="dxa"/>
          </w:tcPr>
          <w:p w:rsidR="00481B65" w:rsidRDefault="00481B65" w:rsidP="00481B65">
            <w:pPr>
              <w:ind w:left="105"/>
              <w:rPr>
                <w:rFonts w:ascii="Century Gothic" w:hAnsi="Century Gothic" w:cs="Century Gothic"/>
                <w:sz w:val="24"/>
              </w:rPr>
            </w:pPr>
            <w:r>
              <w:rPr>
                <w:rFonts w:ascii="Century Gothic" w:hAnsi="Century Gothic" w:cs="Century Gothic"/>
                <w:sz w:val="24"/>
              </w:rPr>
              <w:t>Goal 5</w:t>
            </w:r>
          </w:p>
        </w:tc>
        <w:tc>
          <w:tcPr>
            <w:tcW w:w="6690" w:type="dxa"/>
          </w:tcPr>
          <w:p w:rsidR="00481B65" w:rsidRDefault="00481B65" w:rsidP="00481B65">
            <w:pPr>
              <w:rPr>
                <w:rFonts w:ascii="Century Gothic" w:hAnsi="Century Gothic" w:cs="Century Gothic"/>
                <w:sz w:val="24"/>
              </w:rPr>
            </w:pPr>
            <w:r>
              <w:rPr>
                <w:rFonts w:ascii="Century Gothic" w:hAnsi="Century Gothic" w:cs="Century Gothic"/>
                <w:sz w:val="24"/>
              </w:rPr>
              <w:t>Gender Equality</w:t>
            </w:r>
          </w:p>
        </w:tc>
      </w:tr>
      <w:tr w:rsidR="00481B65" w:rsidTr="00FA515E">
        <w:trPr>
          <w:trHeight w:val="150"/>
        </w:trPr>
        <w:tc>
          <w:tcPr>
            <w:tcW w:w="1673" w:type="dxa"/>
          </w:tcPr>
          <w:p w:rsidR="00481B65" w:rsidRDefault="00481B65" w:rsidP="00481B65">
            <w:pPr>
              <w:ind w:left="105"/>
              <w:rPr>
                <w:rFonts w:ascii="Century Gothic" w:hAnsi="Century Gothic" w:cs="Century Gothic"/>
                <w:sz w:val="24"/>
              </w:rPr>
            </w:pPr>
            <w:r>
              <w:rPr>
                <w:rFonts w:ascii="Century Gothic" w:hAnsi="Century Gothic" w:cs="Century Gothic"/>
                <w:sz w:val="24"/>
              </w:rPr>
              <w:t>Goal 6</w:t>
            </w:r>
          </w:p>
        </w:tc>
        <w:tc>
          <w:tcPr>
            <w:tcW w:w="6690" w:type="dxa"/>
          </w:tcPr>
          <w:p w:rsidR="00481B65" w:rsidRDefault="00481B65" w:rsidP="00481B65">
            <w:pPr>
              <w:rPr>
                <w:rFonts w:ascii="Century Gothic" w:hAnsi="Century Gothic" w:cs="Century Gothic"/>
                <w:sz w:val="24"/>
              </w:rPr>
            </w:pPr>
            <w:r>
              <w:rPr>
                <w:rFonts w:ascii="Century Gothic" w:hAnsi="Century Gothic" w:cs="Century Gothic"/>
                <w:sz w:val="24"/>
              </w:rPr>
              <w:t>Clean Water and Sanitation</w:t>
            </w:r>
          </w:p>
        </w:tc>
      </w:tr>
      <w:tr w:rsidR="00481B65" w:rsidTr="00FA515E">
        <w:trPr>
          <w:trHeight w:val="150"/>
        </w:trPr>
        <w:tc>
          <w:tcPr>
            <w:tcW w:w="1673" w:type="dxa"/>
          </w:tcPr>
          <w:p w:rsidR="00481B65" w:rsidRDefault="00481B65" w:rsidP="00481B65">
            <w:pPr>
              <w:ind w:left="105"/>
              <w:rPr>
                <w:rFonts w:ascii="Century Gothic" w:hAnsi="Century Gothic" w:cs="Century Gothic"/>
                <w:sz w:val="24"/>
              </w:rPr>
            </w:pPr>
            <w:r>
              <w:rPr>
                <w:rFonts w:ascii="Century Gothic" w:hAnsi="Century Gothic" w:cs="Century Gothic"/>
                <w:sz w:val="24"/>
              </w:rPr>
              <w:t>Goal 7</w:t>
            </w:r>
          </w:p>
        </w:tc>
        <w:tc>
          <w:tcPr>
            <w:tcW w:w="6690" w:type="dxa"/>
          </w:tcPr>
          <w:p w:rsidR="00481B65" w:rsidRDefault="00481B65" w:rsidP="00481B65">
            <w:pPr>
              <w:rPr>
                <w:rFonts w:ascii="Century Gothic" w:hAnsi="Century Gothic" w:cs="Century Gothic"/>
                <w:sz w:val="24"/>
              </w:rPr>
            </w:pPr>
            <w:r>
              <w:rPr>
                <w:rFonts w:ascii="Century Gothic" w:hAnsi="Century Gothic" w:cs="Century Gothic"/>
                <w:sz w:val="24"/>
              </w:rPr>
              <w:t>Affordable and Clean Energy</w:t>
            </w:r>
          </w:p>
        </w:tc>
      </w:tr>
      <w:tr w:rsidR="00481B65" w:rsidTr="00FA515E">
        <w:trPr>
          <w:trHeight w:val="150"/>
        </w:trPr>
        <w:tc>
          <w:tcPr>
            <w:tcW w:w="1673" w:type="dxa"/>
          </w:tcPr>
          <w:p w:rsidR="00481B65" w:rsidRDefault="00481B65" w:rsidP="00481B65">
            <w:pPr>
              <w:ind w:left="105"/>
              <w:rPr>
                <w:rFonts w:ascii="Century Gothic" w:hAnsi="Century Gothic" w:cs="Century Gothic"/>
                <w:sz w:val="24"/>
              </w:rPr>
            </w:pPr>
            <w:r>
              <w:rPr>
                <w:rFonts w:ascii="Century Gothic" w:hAnsi="Century Gothic" w:cs="Century Gothic"/>
                <w:sz w:val="24"/>
              </w:rPr>
              <w:t>Goal 8</w:t>
            </w:r>
          </w:p>
        </w:tc>
        <w:tc>
          <w:tcPr>
            <w:tcW w:w="6690" w:type="dxa"/>
          </w:tcPr>
          <w:p w:rsidR="00481B65" w:rsidRDefault="00481B65" w:rsidP="00481B65">
            <w:pPr>
              <w:rPr>
                <w:rFonts w:ascii="Century Gothic" w:hAnsi="Century Gothic" w:cs="Century Gothic"/>
                <w:sz w:val="24"/>
              </w:rPr>
            </w:pPr>
            <w:r>
              <w:rPr>
                <w:rFonts w:ascii="Century Gothic" w:hAnsi="Century Gothic" w:cs="Century Gothic"/>
                <w:sz w:val="24"/>
              </w:rPr>
              <w:t>Decent Work and Economic Growth</w:t>
            </w:r>
          </w:p>
        </w:tc>
      </w:tr>
      <w:tr w:rsidR="00481B65" w:rsidTr="00FA515E">
        <w:trPr>
          <w:trHeight w:val="150"/>
        </w:trPr>
        <w:tc>
          <w:tcPr>
            <w:tcW w:w="1673" w:type="dxa"/>
          </w:tcPr>
          <w:p w:rsidR="00481B65" w:rsidRDefault="00481B65" w:rsidP="00481B65">
            <w:pPr>
              <w:ind w:left="105"/>
              <w:rPr>
                <w:rFonts w:ascii="Century Gothic" w:hAnsi="Century Gothic" w:cs="Century Gothic"/>
                <w:sz w:val="24"/>
              </w:rPr>
            </w:pPr>
            <w:r>
              <w:rPr>
                <w:rFonts w:ascii="Century Gothic" w:hAnsi="Century Gothic" w:cs="Century Gothic"/>
                <w:sz w:val="24"/>
              </w:rPr>
              <w:t>Goal 9</w:t>
            </w:r>
          </w:p>
        </w:tc>
        <w:tc>
          <w:tcPr>
            <w:tcW w:w="6690" w:type="dxa"/>
          </w:tcPr>
          <w:p w:rsidR="00481B65" w:rsidRDefault="00481B65" w:rsidP="00481B65">
            <w:pPr>
              <w:ind w:left="105"/>
              <w:rPr>
                <w:rFonts w:ascii="Century Gothic" w:hAnsi="Century Gothic" w:cs="Century Gothic"/>
                <w:sz w:val="24"/>
              </w:rPr>
            </w:pPr>
            <w:r>
              <w:rPr>
                <w:rFonts w:ascii="Century Gothic" w:hAnsi="Century Gothic" w:cs="Century Gothic"/>
                <w:sz w:val="24"/>
              </w:rPr>
              <w:t>Industry, Innovation and Infrastructure</w:t>
            </w:r>
          </w:p>
        </w:tc>
      </w:tr>
      <w:tr w:rsidR="00481B65" w:rsidTr="00FA515E">
        <w:trPr>
          <w:trHeight w:val="150"/>
        </w:trPr>
        <w:tc>
          <w:tcPr>
            <w:tcW w:w="1673" w:type="dxa"/>
          </w:tcPr>
          <w:p w:rsidR="00481B65" w:rsidRDefault="00481B65" w:rsidP="00481B65">
            <w:pPr>
              <w:ind w:left="105"/>
              <w:rPr>
                <w:rFonts w:ascii="Century Gothic" w:hAnsi="Century Gothic" w:cs="Century Gothic"/>
                <w:sz w:val="24"/>
              </w:rPr>
            </w:pPr>
            <w:r>
              <w:rPr>
                <w:rFonts w:ascii="Century Gothic" w:hAnsi="Century Gothic" w:cs="Century Gothic"/>
                <w:sz w:val="24"/>
              </w:rPr>
              <w:t>Goal 10</w:t>
            </w:r>
          </w:p>
        </w:tc>
        <w:tc>
          <w:tcPr>
            <w:tcW w:w="6690" w:type="dxa"/>
          </w:tcPr>
          <w:p w:rsidR="00481B65" w:rsidRDefault="00481B65" w:rsidP="00481B65">
            <w:pPr>
              <w:ind w:left="105"/>
              <w:rPr>
                <w:rFonts w:ascii="Century Gothic" w:hAnsi="Century Gothic" w:cs="Century Gothic"/>
                <w:sz w:val="24"/>
              </w:rPr>
            </w:pPr>
            <w:r>
              <w:rPr>
                <w:rFonts w:ascii="Century Gothic" w:hAnsi="Century Gothic" w:cs="Century Gothic"/>
                <w:sz w:val="24"/>
              </w:rPr>
              <w:t>Reduced Inequalities</w:t>
            </w:r>
          </w:p>
        </w:tc>
      </w:tr>
      <w:tr w:rsidR="00481B65" w:rsidTr="00FA515E">
        <w:trPr>
          <w:trHeight w:val="150"/>
        </w:trPr>
        <w:tc>
          <w:tcPr>
            <w:tcW w:w="1673" w:type="dxa"/>
          </w:tcPr>
          <w:p w:rsidR="00481B65" w:rsidRDefault="00481B65" w:rsidP="00481B65">
            <w:pPr>
              <w:ind w:left="105"/>
              <w:rPr>
                <w:rFonts w:ascii="Century Gothic" w:hAnsi="Century Gothic" w:cs="Century Gothic"/>
                <w:sz w:val="24"/>
              </w:rPr>
            </w:pPr>
            <w:r>
              <w:rPr>
                <w:rFonts w:ascii="Century Gothic" w:hAnsi="Century Gothic" w:cs="Century Gothic"/>
                <w:sz w:val="24"/>
              </w:rPr>
              <w:t>Goal 11</w:t>
            </w:r>
          </w:p>
        </w:tc>
        <w:tc>
          <w:tcPr>
            <w:tcW w:w="6690" w:type="dxa"/>
          </w:tcPr>
          <w:p w:rsidR="00481B65" w:rsidRDefault="00A531BF" w:rsidP="00481B65">
            <w:pPr>
              <w:ind w:left="105"/>
              <w:rPr>
                <w:rFonts w:ascii="Century Gothic" w:hAnsi="Century Gothic" w:cs="Century Gothic"/>
                <w:sz w:val="24"/>
              </w:rPr>
            </w:pPr>
            <w:r>
              <w:rPr>
                <w:rFonts w:ascii="Century Gothic" w:hAnsi="Century Gothic" w:cs="Century Gothic"/>
                <w:sz w:val="24"/>
              </w:rPr>
              <w:t>Sustainable Cities and Communities</w:t>
            </w:r>
          </w:p>
        </w:tc>
      </w:tr>
      <w:tr w:rsidR="00481B65" w:rsidTr="00FA515E">
        <w:trPr>
          <w:trHeight w:val="352"/>
        </w:trPr>
        <w:tc>
          <w:tcPr>
            <w:tcW w:w="1673" w:type="dxa"/>
          </w:tcPr>
          <w:p w:rsidR="00481B65" w:rsidRDefault="00A531BF" w:rsidP="00A531BF">
            <w:pPr>
              <w:rPr>
                <w:rFonts w:ascii="Century Gothic" w:hAnsi="Century Gothic" w:cs="Century Gothic"/>
                <w:sz w:val="24"/>
              </w:rPr>
            </w:pPr>
            <w:r>
              <w:rPr>
                <w:rFonts w:ascii="Century Gothic" w:hAnsi="Century Gothic" w:cs="Century Gothic"/>
                <w:sz w:val="24"/>
              </w:rPr>
              <w:t>Goal 12</w:t>
            </w:r>
          </w:p>
        </w:tc>
        <w:tc>
          <w:tcPr>
            <w:tcW w:w="6690" w:type="dxa"/>
          </w:tcPr>
          <w:p w:rsidR="00481B65" w:rsidRDefault="00A531BF" w:rsidP="00481B65">
            <w:pPr>
              <w:rPr>
                <w:rFonts w:ascii="Century Gothic" w:hAnsi="Century Gothic" w:cs="Century Gothic"/>
                <w:sz w:val="24"/>
              </w:rPr>
            </w:pPr>
            <w:r>
              <w:rPr>
                <w:rFonts w:ascii="Century Gothic" w:hAnsi="Century Gothic" w:cs="Century Gothic"/>
                <w:sz w:val="24"/>
              </w:rPr>
              <w:t>Responsible Consumption and Production</w:t>
            </w:r>
          </w:p>
        </w:tc>
      </w:tr>
      <w:tr w:rsidR="00A531BF" w:rsidTr="00FA515E">
        <w:trPr>
          <w:trHeight w:val="352"/>
        </w:trPr>
        <w:tc>
          <w:tcPr>
            <w:tcW w:w="1673" w:type="dxa"/>
          </w:tcPr>
          <w:p w:rsidR="00A531BF" w:rsidRDefault="00A531BF" w:rsidP="00A531BF">
            <w:pPr>
              <w:rPr>
                <w:rFonts w:ascii="Century Gothic" w:hAnsi="Century Gothic" w:cs="Century Gothic"/>
                <w:sz w:val="24"/>
              </w:rPr>
            </w:pPr>
            <w:r>
              <w:rPr>
                <w:rFonts w:ascii="Century Gothic" w:hAnsi="Century Gothic" w:cs="Century Gothic"/>
                <w:sz w:val="24"/>
              </w:rPr>
              <w:t>Goal 13</w:t>
            </w:r>
          </w:p>
        </w:tc>
        <w:tc>
          <w:tcPr>
            <w:tcW w:w="6690" w:type="dxa"/>
          </w:tcPr>
          <w:p w:rsidR="00A531BF" w:rsidRDefault="00A531BF" w:rsidP="00481B65">
            <w:pPr>
              <w:rPr>
                <w:rFonts w:ascii="Century Gothic" w:hAnsi="Century Gothic" w:cs="Century Gothic"/>
                <w:sz w:val="24"/>
              </w:rPr>
            </w:pPr>
            <w:r>
              <w:rPr>
                <w:rFonts w:ascii="Century Gothic" w:hAnsi="Century Gothic" w:cs="Century Gothic"/>
                <w:sz w:val="24"/>
              </w:rPr>
              <w:t>Climate Action</w:t>
            </w:r>
          </w:p>
        </w:tc>
      </w:tr>
      <w:tr w:rsidR="00A531BF" w:rsidTr="00FA515E">
        <w:trPr>
          <w:trHeight w:val="352"/>
        </w:trPr>
        <w:tc>
          <w:tcPr>
            <w:tcW w:w="1673" w:type="dxa"/>
          </w:tcPr>
          <w:p w:rsidR="00A531BF" w:rsidRDefault="00A531BF" w:rsidP="00A531BF">
            <w:pPr>
              <w:rPr>
                <w:rFonts w:ascii="Century Gothic" w:hAnsi="Century Gothic" w:cs="Century Gothic"/>
                <w:sz w:val="24"/>
              </w:rPr>
            </w:pPr>
            <w:r>
              <w:rPr>
                <w:rFonts w:ascii="Century Gothic" w:hAnsi="Century Gothic" w:cs="Century Gothic"/>
                <w:sz w:val="24"/>
              </w:rPr>
              <w:t>Goal 14</w:t>
            </w:r>
          </w:p>
        </w:tc>
        <w:tc>
          <w:tcPr>
            <w:tcW w:w="6690" w:type="dxa"/>
          </w:tcPr>
          <w:p w:rsidR="00A531BF" w:rsidRDefault="00A531BF" w:rsidP="00481B65">
            <w:pPr>
              <w:rPr>
                <w:rFonts w:ascii="Century Gothic" w:hAnsi="Century Gothic" w:cs="Century Gothic"/>
                <w:sz w:val="24"/>
              </w:rPr>
            </w:pPr>
            <w:r>
              <w:rPr>
                <w:rFonts w:ascii="Century Gothic" w:hAnsi="Century Gothic" w:cs="Century Gothic"/>
                <w:sz w:val="24"/>
              </w:rPr>
              <w:t>Life Below Water</w:t>
            </w:r>
          </w:p>
        </w:tc>
      </w:tr>
      <w:tr w:rsidR="00A531BF" w:rsidTr="00FA515E">
        <w:trPr>
          <w:trHeight w:val="352"/>
        </w:trPr>
        <w:tc>
          <w:tcPr>
            <w:tcW w:w="1673" w:type="dxa"/>
            <w:shd w:val="clear" w:color="auto" w:fill="A8D08D" w:themeFill="accent6" w:themeFillTint="99"/>
          </w:tcPr>
          <w:p w:rsidR="00A531BF" w:rsidRDefault="00A531BF" w:rsidP="00A531BF">
            <w:pPr>
              <w:rPr>
                <w:rFonts w:ascii="Century Gothic" w:hAnsi="Century Gothic" w:cs="Century Gothic"/>
                <w:sz w:val="24"/>
              </w:rPr>
            </w:pPr>
            <w:r>
              <w:rPr>
                <w:rFonts w:ascii="Century Gothic" w:hAnsi="Century Gothic" w:cs="Century Gothic"/>
                <w:sz w:val="24"/>
              </w:rPr>
              <w:t>Goal 15</w:t>
            </w:r>
          </w:p>
        </w:tc>
        <w:tc>
          <w:tcPr>
            <w:tcW w:w="6690" w:type="dxa"/>
            <w:shd w:val="clear" w:color="auto" w:fill="A8D08D" w:themeFill="accent6" w:themeFillTint="99"/>
          </w:tcPr>
          <w:p w:rsidR="00A531BF" w:rsidRDefault="00A531BF" w:rsidP="00481B65">
            <w:pPr>
              <w:rPr>
                <w:rFonts w:ascii="Century Gothic" w:hAnsi="Century Gothic" w:cs="Century Gothic"/>
                <w:sz w:val="24"/>
              </w:rPr>
            </w:pPr>
            <w:r>
              <w:rPr>
                <w:rFonts w:ascii="Century Gothic" w:hAnsi="Century Gothic" w:cs="Century Gothic"/>
                <w:sz w:val="24"/>
              </w:rPr>
              <w:t>Life on Land</w:t>
            </w:r>
          </w:p>
        </w:tc>
      </w:tr>
      <w:tr w:rsidR="00A531BF" w:rsidTr="00FA515E">
        <w:trPr>
          <w:trHeight w:val="352"/>
        </w:trPr>
        <w:tc>
          <w:tcPr>
            <w:tcW w:w="1673" w:type="dxa"/>
          </w:tcPr>
          <w:p w:rsidR="00A531BF" w:rsidRDefault="00A531BF" w:rsidP="00A531BF">
            <w:pPr>
              <w:rPr>
                <w:rFonts w:ascii="Century Gothic" w:hAnsi="Century Gothic" w:cs="Century Gothic"/>
                <w:sz w:val="24"/>
              </w:rPr>
            </w:pPr>
            <w:r>
              <w:rPr>
                <w:rFonts w:ascii="Century Gothic" w:hAnsi="Century Gothic" w:cs="Century Gothic"/>
                <w:sz w:val="24"/>
              </w:rPr>
              <w:lastRenderedPageBreak/>
              <w:t>Goal 16</w:t>
            </w:r>
          </w:p>
        </w:tc>
        <w:tc>
          <w:tcPr>
            <w:tcW w:w="6690" w:type="dxa"/>
          </w:tcPr>
          <w:p w:rsidR="00A531BF" w:rsidRDefault="00A531BF" w:rsidP="00481B65">
            <w:pPr>
              <w:rPr>
                <w:rFonts w:ascii="Century Gothic" w:hAnsi="Century Gothic" w:cs="Century Gothic"/>
                <w:sz w:val="24"/>
              </w:rPr>
            </w:pPr>
            <w:r>
              <w:rPr>
                <w:rFonts w:ascii="Century Gothic" w:hAnsi="Century Gothic" w:cs="Century Gothic"/>
                <w:sz w:val="24"/>
              </w:rPr>
              <w:t>Peace and Justice, Strong Institutions</w:t>
            </w:r>
          </w:p>
        </w:tc>
      </w:tr>
      <w:tr w:rsidR="00A531BF" w:rsidTr="00FA515E">
        <w:trPr>
          <w:trHeight w:val="352"/>
        </w:trPr>
        <w:tc>
          <w:tcPr>
            <w:tcW w:w="1673" w:type="dxa"/>
          </w:tcPr>
          <w:p w:rsidR="00A531BF" w:rsidRDefault="00A531BF" w:rsidP="00A531BF">
            <w:pPr>
              <w:rPr>
                <w:rFonts w:ascii="Century Gothic" w:hAnsi="Century Gothic" w:cs="Century Gothic"/>
                <w:sz w:val="24"/>
              </w:rPr>
            </w:pPr>
            <w:r>
              <w:rPr>
                <w:rFonts w:ascii="Century Gothic" w:hAnsi="Century Gothic" w:cs="Century Gothic"/>
                <w:sz w:val="24"/>
              </w:rPr>
              <w:t>Goal 17</w:t>
            </w:r>
          </w:p>
        </w:tc>
        <w:tc>
          <w:tcPr>
            <w:tcW w:w="6690" w:type="dxa"/>
          </w:tcPr>
          <w:p w:rsidR="00A531BF" w:rsidRDefault="00A531BF" w:rsidP="00481B65">
            <w:pPr>
              <w:rPr>
                <w:rFonts w:ascii="Century Gothic" w:hAnsi="Century Gothic" w:cs="Century Gothic"/>
                <w:sz w:val="24"/>
              </w:rPr>
            </w:pPr>
            <w:r>
              <w:rPr>
                <w:rFonts w:ascii="Century Gothic" w:hAnsi="Century Gothic" w:cs="Century Gothic"/>
                <w:sz w:val="24"/>
              </w:rPr>
              <w:t>Partnership for the Goals</w:t>
            </w:r>
          </w:p>
        </w:tc>
      </w:tr>
    </w:tbl>
    <w:p w:rsidR="00FA515E" w:rsidRDefault="00FA515E" w:rsidP="00461F8E">
      <w:pPr>
        <w:rPr>
          <w:rFonts w:ascii="Century Gothic" w:hAnsi="Century Gothic"/>
          <w:sz w:val="24"/>
        </w:rPr>
      </w:pPr>
    </w:p>
    <w:p w:rsidR="00B93C7C" w:rsidRDefault="00461F8E" w:rsidP="00461F8E">
      <w:pPr>
        <w:rPr>
          <w:rFonts w:ascii="Century Gothic" w:hAnsi="Century Gothic"/>
          <w:sz w:val="24"/>
        </w:rPr>
      </w:pPr>
      <w:r w:rsidRPr="00461F8E">
        <w:rPr>
          <w:rFonts w:ascii="Century Gothic" w:hAnsi="Century Gothic"/>
          <w:sz w:val="24"/>
        </w:rPr>
        <w:t xml:space="preserve">The challenge of articulating these shared goals lies within individual countries and communities. </w:t>
      </w:r>
    </w:p>
    <w:p w:rsidR="00A74587" w:rsidRDefault="006E7E85" w:rsidP="00461F8E">
      <w:pPr>
        <w:rPr>
          <w:rFonts w:ascii="Century Gothic" w:hAnsi="Century Gothic"/>
          <w:sz w:val="24"/>
        </w:rPr>
      </w:pPr>
      <w:r>
        <w:rPr>
          <w:rFonts w:ascii="Century Gothic" w:hAnsi="Century Gothic"/>
          <w:sz w:val="24"/>
        </w:rPr>
        <w:t xml:space="preserve">Effective national environmental governance is a key to Sustainable Development </w:t>
      </w:r>
      <w:r w:rsidR="00453563">
        <w:rPr>
          <w:rFonts w:ascii="Century Gothic" w:hAnsi="Century Gothic"/>
          <w:sz w:val="24"/>
        </w:rPr>
        <w:fldChar w:fldCharType="begin"/>
      </w:r>
      <w:r w:rsidR="00453563">
        <w:rPr>
          <w:rFonts w:ascii="Century Gothic" w:hAnsi="Century Gothic"/>
          <w:sz w:val="24"/>
        </w:rPr>
        <w:instrText xml:space="preserve"> ADDIN EN.CITE &lt;EndNote&gt;&lt;Cite&gt;&lt;Author&gt;Fulton&lt;/Author&gt;&lt;Year&gt;2011&lt;/Year&gt;&lt;RecNum&gt;4&lt;/RecNum&gt;&lt;DisplayText&gt;(Fulton and Benjamin 2011)&lt;/DisplayText&gt;&lt;record&gt;&lt;rec-number&gt;4&lt;/rec-number&gt;&lt;foreign-keys&gt;&lt;key app="EN" db-id="dfrptzwxjfdw5vefatop5z9y2sds0xxwstfr"&gt;4&lt;/key&gt;&lt;/foreign-keys&gt;&lt;ref-type name="Journal Article"&gt;17&lt;/ref-type&gt;&lt;contributors&gt;&lt;authors&gt;&lt;author&gt;Scott Fulton&lt;/author&gt;&lt;author&gt;Antonio Benjamin&lt;/author&gt;&lt;/authors&gt;&lt;/contributors&gt;&lt;titles&gt;&lt;title&gt;Effective National Environmental Governance – A Key to Sustainable Development&lt;/title&gt;&lt;/titles&gt;&lt;dates&gt;&lt;year&gt;2011&lt;/year&gt;&lt;/dates&gt;&lt;urls&gt;&lt;/urls&gt;&lt;/record&gt;&lt;/Cite&gt;&lt;/EndNote&gt;</w:instrText>
      </w:r>
      <w:r w:rsidR="00453563">
        <w:rPr>
          <w:rFonts w:ascii="Century Gothic" w:hAnsi="Century Gothic"/>
          <w:sz w:val="24"/>
        </w:rPr>
        <w:fldChar w:fldCharType="separate"/>
      </w:r>
      <w:r w:rsidR="00453563">
        <w:rPr>
          <w:rFonts w:ascii="Century Gothic" w:hAnsi="Century Gothic"/>
          <w:noProof/>
          <w:sz w:val="24"/>
        </w:rPr>
        <w:t>(</w:t>
      </w:r>
      <w:hyperlink w:anchor="_ENREF_2" w:tooltip="Fulton, 2011 #4" w:history="1">
        <w:r w:rsidR="00C2130E">
          <w:rPr>
            <w:rFonts w:ascii="Century Gothic" w:hAnsi="Century Gothic"/>
            <w:noProof/>
            <w:sz w:val="24"/>
          </w:rPr>
          <w:t>Fulton and Benjamin 2011</w:t>
        </w:r>
      </w:hyperlink>
      <w:r w:rsidR="00453563">
        <w:rPr>
          <w:rFonts w:ascii="Century Gothic" w:hAnsi="Century Gothic"/>
          <w:noProof/>
          <w:sz w:val="24"/>
        </w:rPr>
        <w:t>)</w:t>
      </w:r>
      <w:r w:rsidR="00453563">
        <w:rPr>
          <w:rFonts w:ascii="Century Gothic" w:hAnsi="Century Gothic"/>
          <w:sz w:val="24"/>
        </w:rPr>
        <w:fldChar w:fldCharType="end"/>
      </w:r>
      <w:r w:rsidR="00453563">
        <w:rPr>
          <w:rFonts w:ascii="Century Gothic" w:hAnsi="Century Gothic"/>
          <w:sz w:val="24"/>
        </w:rPr>
        <w:t>.</w:t>
      </w:r>
      <w:r>
        <w:rPr>
          <w:rFonts w:ascii="Century Gothic" w:hAnsi="Century Gothic"/>
          <w:sz w:val="24"/>
        </w:rPr>
        <w:t xml:space="preserve"> </w:t>
      </w:r>
      <w:r w:rsidR="00A74587">
        <w:rPr>
          <w:rFonts w:ascii="Century Gothic" w:hAnsi="Century Gothic"/>
          <w:sz w:val="24"/>
        </w:rPr>
        <w:t xml:space="preserve">PNG Government has shown great effort and is strongly calling for sustainable development deliberating on natural resources assets. </w:t>
      </w:r>
    </w:p>
    <w:p w:rsidR="00A74587" w:rsidRDefault="00A74587" w:rsidP="00461F8E">
      <w:pPr>
        <w:rPr>
          <w:rFonts w:ascii="Century Gothic" w:hAnsi="Century Gothic"/>
          <w:sz w:val="24"/>
        </w:rPr>
      </w:pPr>
      <w:r>
        <w:rPr>
          <w:rFonts w:ascii="Century Gothic" w:hAnsi="Century Gothic"/>
          <w:sz w:val="24"/>
        </w:rPr>
        <w:t xml:space="preserve">It is evident that wise management of our natural capital and collective benefit from its development is paramount for country’s progress towards sustainable </w:t>
      </w:r>
      <w:r w:rsidR="00376B1D">
        <w:rPr>
          <w:rFonts w:ascii="Century Gothic" w:hAnsi="Century Gothic"/>
          <w:sz w:val="24"/>
        </w:rPr>
        <w:t xml:space="preserve">development. </w:t>
      </w:r>
    </w:p>
    <w:p w:rsidR="00376B1D" w:rsidRDefault="00376B1D" w:rsidP="00376B1D">
      <w:pPr>
        <w:rPr>
          <w:rFonts w:ascii="Century Gothic" w:hAnsi="Century Gothic"/>
          <w:sz w:val="24"/>
        </w:rPr>
      </w:pPr>
      <w:r>
        <w:rPr>
          <w:rFonts w:ascii="Century Gothic" w:hAnsi="Century Gothic"/>
          <w:sz w:val="24"/>
        </w:rPr>
        <w:t xml:space="preserve">Conservation and Environment Protection Authority (CEPA) formerly Department of Environment and Conservation is the responsible leading agency for environment protection, conservation and implementation of international environment commitments such as MEAs and SDGs. </w:t>
      </w:r>
    </w:p>
    <w:p w:rsidR="00376B1D" w:rsidRDefault="00376B1D" w:rsidP="00376B1D">
      <w:pPr>
        <w:rPr>
          <w:rFonts w:ascii="Century Gothic" w:hAnsi="Century Gothic"/>
          <w:sz w:val="24"/>
        </w:rPr>
      </w:pPr>
      <w:r>
        <w:rPr>
          <w:rFonts w:ascii="Century Gothic" w:hAnsi="Century Gothic"/>
          <w:sz w:val="24"/>
        </w:rPr>
        <w:t xml:space="preserve">Its constitutional mandate and function is stipulated in the fourth National Goal and Directive Principle in our Constitution where it states; </w:t>
      </w:r>
    </w:p>
    <w:p w:rsidR="00376B1D" w:rsidRDefault="00376B1D" w:rsidP="00376B1D">
      <w:pPr>
        <w:rPr>
          <w:rFonts w:ascii="Century Gothic" w:hAnsi="Century Gothic"/>
          <w:i/>
          <w:sz w:val="24"/>
        </w:rPr>
      </w:pPr>
      <w:r>
        <w:rPr>
          <w:rFonts w:ascii="Century Gothic" w:hAnsi="Century Gothic"/>
          <w:i/>
          <w:sz w:val="24"/>
        </w:rPr>
        <w:t>“</w:t>
      </w:r>
      <w:r w:rsidRPr="00033264">
        <w:rPr>
          <w:rFonts w:ascii="Century Gothic" w:hAnsi="Century Gothic"/>
          <w:i/>
          <w:sz w:val="24"/>
        </w:rPr>
        <w:t>We declare our Fourth National Goal to be for “Papua New Guinea’s natural resources and environment to be conserved and used for the collective benefit of us all, and be replenished for the benefit of future generations”.</w:t>
      </w:r>
      <w:r>
        <w:rPr>
          <w:rFonts w:ascii="Century Gothic" w:hAnsi="Century Gothic"/>
          <w:i/>
          <w:sz w:val="24"/>
        </w:rPr>
        <w:t xml:space="preserve"> </w:t>
      </w:r>
    </w:p>
    <w:p w:rsidR="00376B1D" w:rsidRDefault="00376B1D" w:rsidP="00376B1D">
      <w:pPr>
        <w:rPr>
          <w:rFonts w:ascii="Century Gothic" w:hAnsi="Century Gothic"/>
          <w:sz w:val="24"/>
        </w:rPr>
      </w:pPr>
      <w:r>
        <w:rPr>
          <w:rFonts w:ascii="Century Gothic" w:hAnsi="Century Gothic"/>
          <w:sz w:val="24"/>
        </w:rPr>
        <w:t>CEPA does not only perform national obligations to protect the environment but also has regional and international duties as signatory to Rio Conventions, MEAs and regional agreements.</w:t>
      </w:r>
    </w:p>
    <w:p w:rsidR="00376B1D" w:rsidRDefault="00376B1D" w:rsidP="00376B1D">
      <w:pPr>
        <w:rPr>
          <w:rFonts w:ascii="Century Gothic" w:hAnsi="Century Gothic"/>
          <w:sz w:val="24"/>
        </w:rPr>
      </w:pPr>
      <w:r>
        <w:rPr>
          <w:rFonts w:ascii="Century Gothic" w:hAnsi="Century Gothic"/>
          <w:sz w:val="24"/>
        </w:rPr>
        <w:t xml:space="preserve">The Government is also keen on prompt localization of SDGs as a catalyst to sustainable development. </w:t>
      </w:r>
    </w:p>
    <w:p w:rsidR="00033264" w:rsidRDefault="00436CB1" w:rsidP="00461F8E">
      <w:pPr>
        <w:rPr>
          <w:rFonts w:ascii="Century Gothic" w:hAnsi="Century Gothic"/>
          <w:sz w:val="24"/>
        </w:rPr>
      </w:pPr>
      <w:r>
        <w:rPr>
          <w:rFonts w:ascii="Century Gothic" w:hAnsi="Century Gothic"/>
          <w:sz w:val="24"/>
        </w:rPr>
        <w:t>SD</w:t>
      </w:r>
      <w:r w:rsidR="00FD73FD">
        <w:rPr>
          <w:rFonts w:ascii="Century Gothic" w:hAnsi="Century Gothic"/>
          <w:sz w:val="24"/>
        </w:rPr>
        <w:t>G localization is very urgent</w:t>
      </w:r>
      <w:r>
        <w:rPr>
          <w:rFonts w:ascii="Century Gothic" w:hAnsi="Century Gothic"/>
          <w:sz w:val="24"/>
        </w:rPr>
        <w:t xml:space="preserve"> </w:t>
      </w:r>
      <w:r w:rsidR="00F924FB">
        <w:rPr>
          <w:rFonts w:ascii="Century Gothic" w:hAnsi="Century Gothic"/>
          <w:sz w:val="24"/>
        </w:rPr>
        <w:t>give</w:t>
      </w:r>
      <w:r w:rsidR="00DE709C">
        <w:rPr>
          <w:rFonts w:ascii="Century Gothic" w:hAnsi="Century Gothic"/>
          <w:sz w:val="24"/>
        </w:rPr>
        <w:t>n the s</w:t>
      </w:r>
      <w:r w:rsidR="00FD73FD">
        <w:rPr>
          <w:rFonts w:ascii="Century Gothic" w:hAnsi="Century Gothic"/>
          <w:sz w:val="24"/>
        </w:rPr>
        <w:t xml:space="preserve">tate that natural capital </w:t>
      </w:r>
      <w:r w:rsidR="00C65374">
        <w:rPr>
          <w:rFonts w:ascii="Century Gothic" w:hAnsi="Century Gothic"/>
          <w:sz w:val="24"/>
        </w:rPr>
        <w:t xml:space="preserve">is being depleted </w:t>
      </w:r>
      <w:r w:rsidR="00DE709C">
        <w:rPr>
          <w:rFonts w:ascii="Century Gothic" w:hAnsi="Century Gothic"/>
          <w:sz w:val="24"/>
        </w:rPr>
        <w:t>rapidly</w:t>
      </w:r>
      <w:r w:rsidR="00F924FB">
        <w:rPr>
          <w:rFonts w:ascii="Century Gothic" w:hAnsi="Century Gothic"/>
          <w:sz w:val="24"/>
        </w:rPr>
        <w:t xml:space="preserve"> </w:t>
      </w:r>
      <w:r w:rsidR="00C65374">
        <w:rPr>
          <w:rFonts w:ascii="Century Gothic" w:hAnsi="Century Gothic"/>
          <w:sz w:val="24"/>
        </w:rPr>
        <w:t xml:space="preserve">exceeding its time </w:t>
      </w:r>
      <w:r w:rsidR="00FD73FD">
        <w:rPr>
          <w:rFonts w:ascii="Century Gothic" w:hAnsi="Century Gothic"/>
          <w:sz w:val="24"/>
        </w:rPr>
        <w:t>f</w:t>
      </w:r>
      <w:r w:rsidR="00C65374">
        <w:rPr>
          <w:rFonts w:ascii="Century Gothic" w:hAnsi="Century Gothic"/>
          <w:sz w:val="24"/>
        </w:rPr>
        <w:t>or</w:t>
      </w:r>
      <w:r w:rsidR="00FD73FD">
        <w:rPr>
          <w:rFonts w:ascii="Century Gothic" w:hAnsi="Century Gothic"/>
          <w:sz w:val="24"/>
        </w:rPr>
        <w:t xml:space="preserve"> replenishment. </w:t>
      </w:r>
      <w:r w:rsidR="00033264">
        <w:rPr>
          <w:rFonts w:ascii="Century Gothic" w:hAnsi="Century Gothic"/>
          <w:sz w:val="24"/>
        </w:rPr>
        <w:t xml:space="preserve">The </w:t>
      </w:r>
      <w:r w:rsidR="00614E9F">
        <w:rPr>
          <w:rFonts w:ascii="Century Gothic" w:hAnsi="Century Gothic"/>
          <w:sz w:val="24"/>
        </w:rPr>
        <w:t xml:space="preserve">need </w:t>
      </w:r>
      <w:r w:rsidR="00033264">
        <w:rPr>
          <w:rFonts w:ascii="Century Gothic" w:hAnsi="Century Gothic"/>
          <w:sz w:val="24"/>
        </w:rPr>
        <w:t>f</w:t>
      </w:r>
      <w:r w:rsidR="00614E9F">
        <w:rPr>
          <w:rFonts w:ascii="Century Gothic" w:hAnsi="Century Gothic"/>
          <w:sz w:val="24"/>
        </w:rPr>
        <w:t>or</w:t>
      </w:r>
      <w:r w:rsidR="00033264">
        <w:rPr>
          <w:rFonts w:ascii="Century Gothic" w:hAnsi="Century Gothic"/>
          <w:sz w:val="24"/>
        </w:rPr>
        <w:t xml:space="preserve"> local</w:t>
      </w:r>
      <w:r w:rsidR="004229AB">
        <w:rPr>
          <w:rFonts w:ascii="Century Gothic" w:hAnsi="Century Gothic"/>
          <w:sz w:val="24"/>
        </w:rPr>
        <w:t>izing environmental SDGs</w:t>
      </w:r>
      <w:r w:rsidR="00033264">
        <w:rPr>
          <w:rFonts w:ascii="Century Gothic" w:hAnsi="Century Gothic"/>
          <w:sz w:val="24"/>
        </w:rPr>
        <w:t xml:space="preserve"> are in consistent with Fourth National Goal and Directive Principle of PNG’s Constitution which states:</w:t>
      </w:r>
      <w:r w:rsidR="004C36CB">
        <w:rPr>
          <w:rFonts w:ascii="Century Gothic" w:hAnsi="Century Gothic"/>
          <w:sz w:val="24"/>
        </w:rPr>
        <w:t xml:space="preserve"> </w:t>
      </w:r>
    </w:p>
    <w:p w:rsidR="00033264" w:rsidRDefault="00033264" w:rsidP="00461F8E">
      <w:pPr>
        <w:rPr>
          <w:rFonts w:ascii="Century Gothic" w:hAnsi="Century Gothic"/>
          <w:sz w:val="24"/>
        </w:rPr>
      </w:pPr>
      <w:r>
        <w:rPr>
          <w:rFonts w:ascii="Century Gothic" w:hAnsi="Century Gothic"/>
          <w:i/>
          <w:sz w:val="24"/>
        </w:rPr>
        <w:t>“</w:t>
      </w:r>
      <w:r w:rsidRPr="00033264">
        <w:rPr>
          <w:rFonts w:ascii="Century Gothic" w:hAnsi="Century Gothic"/>
          <w:i/>
          <w:sz w:val="24"/>
        </w:rPr>
        <w:t>We declare our Fourth National Goal to be for “Papua New Guinea’s natural resources and environment to be conserved and used for the collective benefit of us all, and be replenished for the benefit of future generations”.</w:t>
      </w:r>
      <w:r>
        <w:rPr>
          <w:rFonts w:ascii="Century Gothic" w:hAnsi="Century Gothic"/>
          <w:i/>
          <w:sz w:val="24"/>
        </w:rPr>
        <w:t xml:space="preserve"> </w:t>
      </w:r>
    </w:p>
    <w:p w:rsidR="00033264" w:rsidRDefault="00033264" w:rsidP="00461F8E">
      <w:pPr>
        <w:rPr>
          <w:rFonts w:ascii="Century Gothic" w:hAnsi="Century Gothic"/>
          <w:sz w:val="24"/>
        </w:rPr>
      </w:pPr>
      <w:r>
        <w:rPr>
          <w:rFonts w:ascii="Century Gothic" w:hAnsi="Century Gothic"/>
          <w:sz w:val="24"/>
        </w:rPr>
        <w:t>The localization exercise is very fundamental and aims to:</w:t>
      </w:r>
      <w:r w:rsidR="004A2A1B">
        <w:rPr>
          <w:rFonts w:ascii="Century Gothic" w:hAnsi="Century Gothic"/>
          <w:sz w:val="24"/>
        </w:rPr>
        <w:t xml:space="preserve"> </w:t>
      </w:r>
    </w:p>
    <w:p w:rsidR="0009340E" w:rsidRPr="00586699" w:rsidRDefault="00033264" w:rsidP="00586699">
      <w:pPr>
        <w:pStyle w:val="ListParagraph"/>
        <w:numPr>
          <w:ilvl w:val="0"/>
          <w:numId w:val="27"/>
        </w:numPr>
        <w:rPr>
          <w:rFonts w:ascii="Century Gothic" w:hAnsi="Century Gothic"/>
          <w:sz w:val="24"/>
        </w:rPr>
      </w:pPr>
      <w:r>
        <w:rPr>
          <w:rFonts w:ascii="Century Gothic" w:hAnsi="Century Gothic"/>
          <w:sz w:val="24"/>
        </w:rPr>
        <w:lastRenderedPageBreak/>
        <w:t>Provide effective and efficient roadmap towards on-ground implementation of SDG 15 and other related SDGs whic</w:t>
      </w:r>
      <w:r w:rsidR="00F924FB">
        <w:rPr>
          <w:rFonts w:ascii="Century Gothic" w:hAnsi="Century Gothic"/>
          <w:sz w:val="24"/>
        </w:rPr>
        <w:t>h seeks to promote green economic development in trust for future generation</w:t>
      </w:r>
      <w:r w:rsidR="00C65374">
        <w:rPr>
          <w:rFonts w:ascii="Century Gothic" w:hAnsi="Century Gothic"/>
          <w:sz w:val="24"/>
        </w:rPr>
        <w:t>s and the health of ecosystems;</w:t>
      </w:r>
    </w:p>
    <w:p w:rsidR="00033264" w:rsidRDefault="00033264" w:rsidP="00033264">
      <w:pPr>
        <w:pStyle w:val="ListParagraph"/>
        <w:numPr>
          <w:ilvl w:val="0"/>
          <w:numId w:val="27"/>
        </w:numPr>
        <w:rPr>
          <w:rFonts w:ascii="Century Gothic" w:hAnsi="Century Gothic"/>
          <w:sz w:val="24"/>
        </w:rPr>
      </w:pPr>
      <w:r>
        <w:rPr>
          <w:rFonts w:ascii="Century Gothic" w:hAnsi="Century Gothic"/>
          <w:sz w:val="24"/>
        </w:rPr>
        <w:t xml:space="preserve">Enable close consultation and partnership with other line agencies, donor agencies </w:t>
      </w:r>
      <w:r w:rsidR="00F878A8">
        <w:rPr>
          <w:rFonts w:ascii="Century Gothic" w:hAnsi="Century Gothic"/>
          <w:sz w:val="24"/>
        </w:rPr>
        <w:t xml:space="preserve">particularly UNDP, stakeholders, </w:t>
      </w:r>
      <w:r w:rsidR="0098040A">
        <w:rPr>
          <w:rFonts w:ascii="Century Gothic" w:hAnsi="Century Gothic"/>
          <w:sz w:val="24"/>
        </w:rPr>
        <w:t>NGOs, civil societies, other exte</w:t>
      </w:r>
      <w:r w:rsidR="006B687F">
        <w:rPr>
          <w:rFonts w:ascii="Century Gothic" w:hAnsi="Century Gothic"/>
          <w:sz w:val="24"/>
        </w:rPr>
        <w:t xml:space="preserve">rnal assisting bodies and intense </w:t>
      </w:r>
      <w:r w:rsidR="0098040A">
        <w:rPr>
          <w:rFonts w:ascii="Century Gothic" w:hAnsi="Century Gothic"/>
          <w:sz w:val="24"/>
        </w:rPr>
        <w:t xml:space="preserve">involvement </w:t>
      </w:r>
      <w:r w:rsidR="008972D6">
        <w:rPr>
          <w:rFonts w:ascii="Century Gothic" w:hAnsi="Century Gothic"/>
          <w:sz w:val="24"/>
        </w:rPr>
        <w:t xml:space="preserve">of </w:t>
      </w:r>
      <w:r w:rsidR="0098040A">
        <w:rPr>
          <w:rFonts w:ascii="Century Gothic" w:hAnsi="Century Gothic"/>
          <w:sz w:val="24"/>
        </w:rPr>
        <w:t>different levels of government especially at local level</w:t>
      </w:r>
      <w:r w:rsidR="008972D6">
        <w:rPr>
          <w:rFonts w:ascii="Century Gothic" w:hAnsi="Century Gothic"/>
          <w:sz w:val="24"/>
        </w:rPr>
        <w:t>s and land/resource owning communities</w:t>
      </w:r>
      <w:r w:rsidR="0098040A">
        <w:rPr>
          <w:rFonts w:ascii="Century Gothic" w:hAnsi="Century Gothic"/>
          <w:sz w:val="24"/>
        </w:rPr>
        <w:t>;</w:t>
      </w:r>
    </w:p>
    <w:p w:rsidR="00E93CDA" w:rsidRDefault="008972D6" w:rsidP="00033264">
      <w:pPr>
        <w:pStyle w:val="ListParagraph"/>
        <w:numPr>
          <w:ilvl w:val="0"/>
          <w:numId w:val="27"/>
        </w:numPr>
        <w:rPr>
          <w:rFonts w:ascii="Century Gothic" w:hAnsi="Century Gothic"/>
          <w:sz w:val="24"/>
        </w:rPr>
      </w:pPr>
      <w:r>
        <w:rPr>
          <w:rFonts w:ascii="Century Gothic" w:hAnsi="Century Gothic"/>
          <w:sz w:val="24"/>
        </w:rPr>
        <w:t>Aligning priorities of</w:t>
      </w:r>
      <w:r w:rsidR="00E93CDA">
        <w:rPr>
          <w:rFonts w:ascii="Century Gothic" w:hAnsi="Century Gothic"/>
          <w:sz w:val="24"/>
        </w:rPr>
        <w:t xml:space="preserve"> </w:t>
      </w:r>
      <w:proofErr w:type="spellStart"/>
      <w:r w:rsidR="00E93CDA">
        <w:rPr>
          <w:rFonts w:ascii="Century Gothic" w:hAnsi="Century Gothic"/>
          <w:sz w:val="24"/>
        </w:rPr>
        <w:t>StaRS</w:t>
      </w:r>
      <w:proofErr w:type="spellEnd"/>
      <w:r w:rsidR="00E93CDA">
        <w:rPr>
          <w:rFonts w:ascii="Century Gothic" w:hAnsi="Century Gothic"/>
          <w:sz w:val="24"/>
        </w:rPr>
        <w:t xml:space="preserve"> </w:t>
      </w:r>
      <w:r>
        <w:rPr>
          <w:rFonts w:ascii="Century Gothic" w:hAnsi="Century Gothic"/>
          <w:sz w:val="24"/>
        </w:rPr>
        <w:t xml:space="preserve">and its implementations </w:t>
      </w:r>
      <w:r w:rsidR="00E93CDA">
        <w:rPr>
          <w:rFonts w:ascii="Century Gothic" w:hAnsi="Century Gothic"/>
          <w:sz w:val="24"/>
        </w:rPr>
        <w:t>at s</w:t>
      </w:r>
      <w:r w:rsidR="003E796A">
        <w:rPr>
          <w:rFonts w:ascii="Century Gothic" w:hAnsi="Century Gothic"/>
          <w:sz w:val="24"/>
        </w:rPr>
        <w:t>ectoral and local</w:t>
      </w:r>
      <w:r w:rsidR="006B687F">
        <w:rPr>
          <w:rFonts w:ascii="Century Gothic" w:hAnsi="Century Gothic"/>
          <w:sz w:val="24"/>
        </w:rPr>
        <w:t xml:space="preserve"> level promoting green economic growth </w:t>
      </w:r>
    </w:p>
    <w:p w:rsidR="003E796A" w:rsidRDefault="003E796A" w:rsidP="00033264">
      <w:pPr>
        <w:pStyle w:val="ListParagraph"/>
        <w:numPr>
          <w:ilvl w:val="0"/>
          <w:numId w:val="27"/>
        </w:numPr>
        <w:rPr>
          <w:rFonts w:ascii="Century Gothic" w:hAnsi="Century Gothic"/>
          <w:sz w:val="24"/>
        </w:rPr>
      </w:pPr>
      <w:r>
        <w:rPr>
          <w:rFonts w:ascii="Century Gothic" w:hAnsi="Century Gothic"/>
          <w:sz w:val="24"/>
        </w:rPr>
        <w:t>Implementation of MTDP 3 (2018-2022) especially in regards to national strategic assets and enhanced monitoring and evaluation of the progress;</w:t>
      </w:r>
    </w:p>
    <w:p w:rsidR="00E93CDA" w:rsidRDefault="0098040A" w:rsidP="00164920">
      <w:pPr>
        <w:pStyle w:val="ListParagraph"/>
        <w:numPr>
          <w:ilvl w:val="0"/>
          <w:numId w:val="27"/>
        </w:numPr>
        <w:rPr>
          <w:rFonts w:ascii="Century Gothic" w:hAnsi="Century Gothic"/>
          <w:sz w:val="24"/>
        </w:rPr>
      </w:pPr>
      <w:r>
        <w:rPr>
          <w:rFonts w:ascii="Century Gothic" w:hAnsi="Century Gothic"/>
          <w:sz w:val="24"/>
        </w:rPr>
        <w:t xml:space="preserve">Achieve Vision 2050 where </w:t>
      </w:r>
      <w:r w:rsidRPr="006B687F">
        <w:rPr>
          <w:rFonts w:ascii="Century Gothic" w:hAnsi="Century Gothic"/>
          <w:sz w:val="24"/>
        </w:rPr>
        <w:t>PNG will be Smart, Wise, Fair and Happy</w:t>
      </w:r>
      <w:r w:rsidR="00164920">
        <w:rPr>
          <w:rFonts w:ascii="Century Gothic" w:hAnsi="Century Gothic"/>
          <w:sz w:val="24"/>
        </w:rPr>
        <w:t>,</w:t>
      </w:r>
      <w:r w:rsidRPr="006B687F">
        <w:rPr>
          <w:rFonts w:ascii="Century Gothic" w:hAnsi="Century Gothic"/>
          <w:sz w:val="24"/>
        </w:rPr>
        <w:t xml:space="preserve"> </w:t>
      </w:r>
      <w:r w:rsidR="00164920" w:rsidRPr="00164920">
        <w:rPr>
          <w:rFonts w:ascii="Century Gothic" w:hAnsi="Century Gothic"/>
          <w:b/>
          <w:sz w:val="24"/>
        </w:rPr>
        <w:t>maintain spirituality, maintain cultural diversity, maintain biological diversity, maintain a sustaining environment, have good governance, and have empowerment (especially of women), equality, ‘enoughness’ and well-being</w:t>
      </w:r>
      <w:r w:rsidR="00164920" w:rsidRPr="00164920">
        <w:rPr>
          <w:rFonts w:ascii="Century Gothic" w:hAnsi="Century Gothic"/>
          <w:sz w:val="24"/>
        </w:rPr>
        <w:t xml:space="preserve"> by 2050. </w:t>
      </w:r>
      <w:r w:rsidR="00164920">
        <w:rPr>
          <w:rFonts w:ascii="Century Gothic" w:hAnsi="Century Gothic"/>
          <w:sz w:val="24"/>
        </w:rPr>
        <w:t>And PNG</w:t>
      </w:r>
      <w:r w:rsidR="00E93CDA" w:rsidRPr="006B687F">
        <w:rPr>
          <w:rFonts w:ascii="Century Gothic" w:hAnsi="Century Gothic"/>
          <w:sz w:val="24"/>
        </w:rPr>
        <w:t xml:space="preserve"> will be within the top 50 countries of the HDI ranking</w:t>
      </w:r>
      <w:r w:rsidR="00CE407B">
        <w:rPr>
          <w:rFonts w:ascii="Century Gothic" w:hAnsi="Century Gothic"/>
          <w:sz w:val="24"/>
        </w:rPr>
        <w:t xml:space="preserve">. </w:t>
      </w:r>
    </w:p>
    <w:p w:rsidR="00D840F7" w:rsidRDefault="00D840F7" w:rsidP="00D840F7">
      <w:pPr>
        <w:pStyle w:val="ListParagraph"/>
        <w:rPr>
          <w:rFonts w:ascii="Century Gothic" w:hAnsi="Century Gothic"/>
          <w:sz w:val="24"/>
        </w:rPr>
      </w:pPr>
    </w:p>
    <w:p w:rsidR="00D840F7" w:rsidRDefault="00D840F7" w:rsidP="00D840F7">
      <w:pPr>
        <w:rPr>
          <w:sz w:val="24"/>
        </w:rPr>
      </w:pPr>
      <w:r>
        <w:rPr>
          <w:sz w:val="24"/>
        </w:rPr>
        <w:t xml:space="preserve">The shared goals provide an ultimate target and ways in tracking the progress in achieving them. According to the report from MDG localization in PNG, the localization was delayed by four (4) years after its adoption in 2000. Hence, the report is formulated purposely to provide a clear pathway to CEPA in providing assistance to the localization exercise in the country to avoid the failure again. </w:t>
      </w:r>
    </w:p>
    <w:p w:rsidR="00D840F7" w:rsidRDefault="00D840F7" w:rsidP="00D840F7">
      <w:pPr>
        <w:rPr>
          <w:sz w:val="24"/>
        </w:rPr>
      </w:pPr>
      <w:r>
        <w:rPr>
          <w:sz w:val="24"/>
        </w:rPr>
        <w:t xml:space="preserve">Biodiversity conservation is crucial in achieving sustainable development. CEPA has the national mandate to regulate PNG’s environment and biodiversity conservation. The report provides highlight of CEPA’s progress in terms of environment regulation and biodiversity conservation. Legal and policy component within CEPA’s mandate is vital and would be discussed as well. </w:t>
      </w:r>
    </w:p>
    <w:p w:rsidR="00D840F7" w:rsidRPr="00B01D0B" w:rsidRDefault="00D840F7" w:rsidP="00D840F7">
      <w:pPr>
        <w:pStyle w:val="ListParagraph"/>
        <w:rPr>
          <w:rFonts w:ascii="Century Gothic" w:hAnsi="Century Gothic"/>
          <w:sz w:val="24"/>
        </w:rPr>
      </w:pPr>
      <w:r>
        <w:rPr>
          <w:sz w:val="24"/>
        </w:rPr>
        <w:t>Coordination, monitoring and evaluation of international environment conventions and MEAs is significant to the State as it would prove how serious PNG is dared to protect its natural environment and biodiversity at international and regional level. The current Agenda on SDG provides a simple yet overarching goals and targets which are in line to the aims and objectives of the MEAs and international treaties. Besides, it aligns with other international binding and non-binding commitments on environment sustainability as well</w:t>
      </w:r>
      <w:bookmarkStart w:id="0" w:name="_GoBack"/>
      <w:bookmarkEnd w:id="0"/>
    </w:p>
    <w:p w:rsidR="00CE407B" w:rsidRDefault="00164920" w:rsidP="00461F8E">
      <w:pPr>
        <w:rPr>
          <w:rFonts w:ascii="Century Gothic" w:hAnsi="Century Gothic"/>
          <w:sz w:val="24"/>
        </w:rPr>
      </w:pPr>
      <w:r>
        <w:rPr>
          <w:rFonts w:ascii="Century Gothic" w:hAnsi="Century Gothic"/>
          <w:sz w:val="24"/>
        </w:rPr>
        <w:t xml:space="preserve">Sectoral departments, different government levels, civil societies, NGOs and </w:t>
      </w:r>
      <w:proofErr w:type="gramStart"/>
      <w:r>
        <w:rPr>
          <w:rFonts w:ascii="Century Gothic" w:hAnsi="Century Gothic"/>
          <w:sz w:val="24"/>
        </w:rPr>
        <w:t>other</w:t>
      </w:r>
      <w:proofErr w:type="gramEnd"/>
      <w:r>
        <w:rPr>
          <w:rFonts w:ascii="Century Gothic" w:hAnsi="Century Gothic"/>
          <w:sz w:val="24"/>
        </w:rPr>
        <w:t xml:space="preserve"> relevant stakeholders like business communities are all obliged to integrate these goals and </w:t>
      </w:r>
      <w:r w:rsidR="00CE407B">
        <w:rPr>
          <w:rFonts w:ascii="Century Gothic" w:hAnsi="Century Gothic"/>
          <w:sz w:val="24"/>
        </w:rPr>
        <w:t>targets into their priority plans</w:t>
      </w:r>
      <w:r>
        <w:rPr>
          <w:rFonts w:ascii="Century Gothic" w:hAnsi="Century Gothic"/>
          <w:sz w:val="24"/>
        </w:rPr>
        <w:t xml:space="preserve"> as a means to achi</w:t>
      </w:r>
      <w:r w:rsidR="00CE407B">
        <w:rPr>
          <w:rFonts w:ascii="Century Gothic" w:hAnsi="Century Gothic"/>
          <w:sz w:val="24"/>
        </w:rPr>
        <w:t>eve sustainable development</w:t>
      </w:r>
      <w:r w:rsidR="00017BE9">
        <w:rPr>
          <w:rFonts w:ascii="Century Gothic" w:hAnsi="Century Gothic"/>
          <w:sz w:val="24"/>
        </w:rPr>
        <w:t xml:space="preserve">. </w:t>
      </w:r>
      <w:r w:rsidR="00CE407B">
        <w:rPr>
          <w:rFonts w:ascii="Century Gothic" w:hAnsi="Century Gothic"/>
          <w:sz w:val="24"/>
        </w:rPr>
        <w:t xml:space="preserve"> </w:t>
      </w:r>
    </w:p>
    <w:p w:rsidR="00B01D0B" w:rsidRDefault="006F15FD" w:rsidP="00461F8E">
      <w:pPr>
        <w:rPr>
          <w:rFonts w:ascii="Century Gothic" w:hAnsi="Century Gothic"/>
          <w:sz w:val="24"/>
        </w:rPr>
      </w:pPr>
      <w:r>
        <w:rPr>
          <w:rFonts w:ascii="Century Gothic" w:hAnsi="Century Gothic"/>
          <w:sz w:val="24"/>
        </w:rPr>
        <w:lastRenderedPageBreak/>
        <w:t>Perhaps CEPA is tasked</w:t>
      </w:r>
      <w:r w:rsidR="005B15BE">
        <w:rPr>
          <w:rFonts w:ascii="Century Gothic" w:hAnsi="Century Gothic"/>
          <w:sz w:val="24"/>
        </w:rPr>
        <w:t xml:space="preserve"> </w:t>
      </w:r>
      <w:r w:rsidR="00F878A8">
        <w:rPr>
          <w:rFonts w:ascii="Century Gothic" w:hAnsi="Century Gothic"/>
          <w:sz w:val="24"/>
        </w:rPr>
        <w:t xml:space="preserve">with </w:t>
      </w:r>
      <w:r>
        <w:rPr>
          <w:rFonts w:ascii="Century Gothic" w:hAnsi="Century Gothic"/>
          <w:sz w:val="24"/>
        </w:rPr>
        <w:t>implement</w:t>
      </w:r>
      <w:r w:rsidR="00017BE9">
        <w:rPr>
          <w:rFonts w:ascii="Century Gothic" w:hAnsi="Century Gothic"/>
          <w:sz w:val="24"/>
        </w:rPr>
        <w:t>ation of environmental SDGs</w:t>
      </w:r>
      <w:r>
        <w:rPr>
          <w:rFonts w:ascii="Century Gothic" w:hAnsi="Century Gothic"/>
          <w:sz w:val="24"/>
        </w:rPr>
        <w:t xml:space="preserve"> and its relevant targets. The localization exercise is governed by PNG Planning &amp; Monitoring Responsibility Act 2016 giving more powers to DNPM to oversee the localization exer</w:t>
      </w:r>
      <w:r w:rsidR="00797F7F">
        <w:rPr>
          <w:rFonts w:ascii="Century Gothic" w:hAnsi="Century Gothic"/>
          <w:sz w:val="24"/>
        </w:rPr>
        <w:t xml:space="preserve">cise in the country. </w:t>
      </w:r>
    </w:p>
    <w:p w:rsidR="00EC5DEF" w:rsidRDefault="000B6611" w:rsidP="00461F8E">
      <w:pPr>
        <w:rPr>
          <w:rFonts w:ascii="Century Gothic" w:hAnsi="Century Gothic"/>
          <w:sz w:val="24"/>
        </w:rPr>
      </w:pPr>
      <w:r>
        <w:rPr>
          <w:rFonts w:ascii="Century Gothic" w:hAnsi="Century Gothic"/>
          <w:sz w:val="24"/>
        </w:rPr>
        <w:t>A</w:t>
      </w:r>
      <w:r w:rsidR="00017BE9">
        <w:rPr>
          <w:rFonts w:ascii="Century Gothic" w:hAnsi="Century Gothic"/>
          <w:sz w:val="24"/>
        </w:rPr>
        <w:t>s another year begins</w:t>
      </w:r>
      <w:r w:rsidR="006F15FD">
        <w:rPr>
          <w:rFonts w:ascii="Century Gothic" w:hAnsi="Century Gothic"/>
          <w:sz w:val="24"/>
        </w:rPr>
        <w:t>, it is of paramount importance</w:t>
      </w:r>
      <w:r w:rsidR="00EC5DEF">
        <w:rPr>
          <w:rFonts w:ascii="Century Gothic" w:hAnsi="Century Gothic"/>
          <w:sz w:val="24"/>
        </w:rPr>
        <w:t xml:space="preserve"> that</w:t>
      </w:r>
      <w:r w:rsidR="006F15FD">
        <w:rPr>
          <w:rFonts w:ascii="Century Gothic" w:hAnsi="Century Gothic"/>
          <w:sz w:val="24"/>
        </w:rPr>
        <w:t xml:space="preserve"> </w:t>
      </w:r>
      <w:r w:rsidR="00EC5DEF">
        <w:rPr>
          <w:rFonts w:ascii="Century Gothic" w:hAnsi="Century Gothic"/>
          <w:sz w:val="24"/>
        </w:rPr>
        <w:t xml:space="preserve">responsible government agencies </w:t>
      </w:r>
      <w:r w:rsidR="00797F7F">
        <w:rPr>
          <w:rFonts w:ascii="Century Gothic" w:hAnsi="Century Gothic"/>
          <w:sz w:val="24"/>
        </w:rPr>
        <w:t xml:space="preserve">are </w:t>
      </w:r>
      <w:r w:rsidR="008745A6">
        <w:rPr>
          <w:rFonts w:ascii="Century Gothic" w:hAnsi="Century Gothic"/>
          <w:sz w:val="24"/>
        </w:rPr>
        <w:t>serious on</w:t>
      </w:r>
      <w:r w:rsidR="00EC5DEF">
        <w:rPr>
          <w:rFonts w:ascii="Century Gothic" w:hAnsi="Century Gothic"/>
          <w:sz w:val="24"/>
        </w:rPr>
        <w:t xml:space="preserve"> localization exercise so as to avoid re</w:t>
      </w:r>
      <w:r w:rsidR="00523288">
        <w:rPr>
          <w:rFonts w:ascii="Century Gothic" w:hAnsi="Century Gothic"/>
          <w:sz w:val="24"/>
        </w:rPr>
        <w:t xml:space="preserve">peating the failure of late </w:t>
      </w:r>
      <w:r w:rsidR="00EC5DEF">
        <w:rPr>
          <w:rFonts w:ascii="Century Gothic" w:hAnsi="Century Gothic"/>
          <w:sz w:val="24"/>
        </w:rPr>
        <w:t>implementation</w:t>
      </w:r>
      <w:r w:rsidR="00523288">
        <w:rPr>
          <w:rFonts w:ascii="Century Gothic" w:hAnsi="Century Gothic"/>
          <w:sz w:val="24"/>
        </w:rPr>
        <w:t>s of MDGs</w:t>
      </w:r>
      <w:r w:rsidR="00017BE9">
        <w:rPr>
          <w:rFonts w:ascii="Century Gothic" w:hAnsi="Century Gothic"/>
          <w:sz w:val="24"/>
        </w:rPr>
        <w:t xml:space="preserve"> </w:t>
      </w:r>
      <w:r w:rsidR="00EC5DEF" w:rsidRPr="00EC5DEF">
        <w:rPr>
          <w:rFonts w:ascii="Century Gothic" w:hAnsi="Century Gothic"/>
          <w:b/>
          <w:sz w:val="24"/>
        </w:rPr>
        <w:t>(PNG- MDG Final Summary Report 2015).</w:t>
      </w:r>
      <w:r w:rsidR="00EC5DEF">
        <w:rPr>
          <w:rFonts w:ascii="Century Gothic" w:hAnsi="Century Gothic"/>
          <w:sz w:val="24"/>
        </w:rPr>
        <w:t xml:space="preserve"> </w:t>
      </w:r>
    </w:p>
    <w:p w:rsidR="006F15FD" w:rsidRDefault="00EC5DEF" w:rsidP="00461F8E">
      <w:pPr>
        <w:rPr>
          <w:rFonts w:ascii="Century Gothic" w:hAnsi="Century Gothic"/>
          <w:sz w:val="24"/>
        </w:rPr>
      </w:pPr>
      <w:r>
        <w:rPr>
          <w:rFonts w:ascii="Century Gothic" w:hAnsi="Century Gothic"/>
          <w:sz w:val="24"/>
        </w:rPr>
        <w:t xml:space="preserve">Therefore, as an intern </w:t>
      </w:r>
      <w:r w:rsidR="008745A6">
        <w:rPr>
          <w:rFonts w:ascii="Century Gothic" w:hAnsi="Century Gothic"/>
          <w:sz w:val="24"/>
        </w:rPr>
        <w:t>and active supporting officer attached with</w:t>
      </w:r>
      <w:r>
        <w:rPr>
          <w:rFonts w:ascii="Century Gothic" w:hAnsi="Century Gothic"/>
          <w:sz w:val="24"/>
        </w:rPr>
        <w:t xml:space="preserve"> Policy Coordination and Evaluation Division, I am enlightened </w:t>
      </w:r>
      <w:r w:rsidR="008745A6">
        <w:rPr>
          <w:rFonts w:ascii="Century Gothic" w:hAnsi="Century Gothic"/>
          <w:sz w:val="24"/>
        </w:rPr>
        <w:t xml:space="preserve">to produce this report </w:t>
      </w:r>
      <w:r>
        <w:rPr>
          <w:rFonts w:ascii="Century Gothic" w:hAnsi="Century Gothic"/>
          <w:sz w:val="24"/>
        </w:rPr>
        <w:t>as a</w:t>
      </w:r>
      <w:r w:rsidR="006F15FD">
        <w:rPr>
          <w:rFonts w:ascii="Century Gothic" w:hAnsi="Century Gothic"/>
          <w:sz w:val="24"/>
        </w:rPr>
        <w:t xml:space="preserve"> </w:t>
      </w:r>
      <w:r>
        <w:rPr>
          <w:rFonts w:ascii="Century Gothic" w:hAnsi="Century Gothic"/>
          <w:sz w:val="24"/>
        </w:rPr>
        <w:t xml:space="preserve">ready-made </w:t>
      </w:r>
      <w:r w:rsidR="006F15FD">
        <w:rPr>
          <w:rFonts w:ascii="Century Gothic" w:hAnsi="Century Gothic"/>
          <w:sz w:val="24"/>
        </w:rPr>
        <w:t xml:space="preserve">roadmap </w:t>
      </w:r>
      <w:r w:rsidR="008745A6">
        <w:rPr>
          <w:rFonts w:ascii="Century Gothic" w:hAnsi="Century Gothic"/>
          <w:sz w:val="24"/>
        </w:rPr>
        <w:t xml:space="preserve">to be used by CEPA </w:t>
      </w:r>
      <w:r w:rsidR="006F15FD">
        <w:rPr>
          <w:rFonts w:ascii="Century Gothic" w:hAnsi="Century Gothic"/>
          <w:sz w:val="24"/>
        </w:rPr>
        <w:t>for enhanced implementati</w:t>
      </w:r>
      <w:r w:rsidR="000B6611">
        <w:rPr>
          <w:rFonts w:ascii="Century Gothic" w:hAnsi="Century Gothic"/>
          <w:sz w:val="24"/>
        </w:rPr>
        <w:t xml:space="preserve">on </w:t>
      </w:r>
      <w:r w:rsidR="00017BE9">
        <w:rPr>
          <w:rFonts w:ascii="Century Gothic" w:hAnsi="Century Gothic"/>
          <w:sz w:val="24"/>
        </w:rPr>
        <w:t>of environment SDGs kick-starting this year</w:t>
      </w:r>
      <w:r>
        <w:rPr>
          <w:rFonts w:ascii="Century Gothic" w:hAnsi="Century Gothic"/>
          <w:sz w:val="24"/>
        </w:rPr>
        <w:t xml:space="preserve">. </w:t>
      </w:r>
    </w:p>
    <w:p w:rsidR="006B687F" w:rsidRDefault="006B687F" w:rsidP="00286129">
      <w:pPr>
        <w:rPr>
          <w:rFonts w:ascii="Century Gothic" w:hAnsi="Century Gothic"/>
          <w:sz w:val="24"/>
        </w:rPr>
      </w:pPr>
    </w:p>
    <w:p w:rsidR="00246A79" w:rsidRPr="00246A79" w:rsidRDefault="00246A79" w:rsidP="00246A79">
      <w:pPr>
        <w:pStyle w:val="ListParagraph"/>
        <w:numPr>
          <w:ilvl w:val="1"/>
          <w:numId w:val="1"/>
        </w:numPr>
        <w:rPr>
          <w:rFonts w:ascii="Century Gothic" w:hAnsi="Century Gothic"/>
          <w:b/>
          <w:sz w:val="28"/>
        </w:rPr>
      </w:pPr>
      <w:r w:rsidRPr="00246A79">
        <w:rPr>
          <w:rFonts w:ascii="Century Gothic" w:hAnsi="Century Gothic"/>
          <w:b/>
          <w:sz w:val="28"/>
        </w:rPr>
        <w:t>Aim</w:t>
      </w:r>
    </w:p>
    <w:p w:rsidR="00246A79" w:rsidRDefault="00246A79" w:rsidP="00246A79">
      <w:pPr>
        <w:rPr>
          <w:rFonts w:ascii="Century Gothic" w:hAnsi="Century Gothic"/>
          <w:sz w:val="24"/>
        </w:rPr>
      </w:pPr>
      <w:r w:rsidRPr="00A52FD4">
        <w:rPr>
          <w:rFonts w:ascii="Century Gothic" w:hAnsi="Century Gothic"/>
          <w:sz w:val="24"/>
        </w:rPr>
        <w:t>This report aims to</w:t>
      </w:r>
      <w:r>
        <w:rPr>
          <w:rFonts w:ascii="Century Gothic" w:hAnsi="Century Gothic"/>
          <w:sz w:val="24"/>
        </w:rPr>
        <w:t xml:space="preserve"> provide an effective framework</w:t>
      </w:r>
      <w:r w:rsidRPr="00A52FD4">
        <w:rPr>
          <w:rFonts w:ascii="Century Gothic" w:hAnsi="Century Gothic"/>
          <w:sz w:val="24"/>
        </w:rPr>
        <w:t xml:space="preserve"> for localization of</w:t>
      </w:r>
      <w:r w:rsidR="00017BE9">
        <w:rPr>
          <w:rFonts w:ascii="Century Gothic" w:hAnsi="Century Gothic"/>
          <w:sz w:val="24"/>
        </w:rPr>
        <w:t xml:space="preserve"> SDG 15 </w:t>
      </w:r>
      <w:r w:rsidRPr="00A52FD4">
        <w:rPr>
          <w:rFonts w:ascii="Century Gothic" w:hAnsi="Century Gothic"/>
          <w:sz w:val="24"/>
        </w:rPr>
        <w:t xml:space="preserve">and other related goals into CEPA policy framework. Besides, it aims to review the current trend of regulation of CEPA in terms of environment protection, biodiversity conservation and implementation of MEAs and national policies and legislation guiding environment development in the country. </w:t>
      </w:r>
    </w:p>
    <w:p w:rsidR="003A6357" w:rsidRPr="003A6357" w:rsidRDefault="003A6357" w:rsidP="003A6357">
      <w:pPr>
        <w:pStyle w:val="ListParagraph"/>
        <w:numPr>
          <w:ilvl w:val="1"/>
          <w:numId w:val="1"/>
        </w:numPr>
        <w:rPr>
          <w:rFonts w:ascii="Century Gothic" w:hAnsi="Century Gothic"/>
          <w:b/>
          <w:sz w:val="28"/>
        </w:rPr>
      </w:pPr>
      <w:r w:rsidRPr="003A6357">
        <w:rPr>
          <w:rFonts w:ascii="Century Gothic" w:hAnsi="Century Gothic"/>
          <w:b/>
          <w:sz w:val="28"/>
        </w:rPr>
        <w:t>Scope and Limitation</w:t>
      </w:r>
    </w:p>
    <w:p w:rsidR="003A6357" w:rsidRPr="00A52FD4" w:rsidRDefault="003A6357" w:rsidP="003A6357">
      <w:pPr>
        <w:rPr>
          <w:rFonts w:ascii="Century Gothic" w:hAnsi="Century Gothic"/>
          <w:sz w:val="24"/>
        </w:rPr>
      </w:pPr>
      <w:r w:rsidRPr="00A52FD4">
        <w:rPr>
          <w:rFonts w:ascii="Century Gothic" w:hAnsi="Century Gothic"/>
          <w:sz w:val="24"/>
        </w:rPr>
        <w:t>The scope of th</w:t>
      </w:r>
      <w:r w:rsidR="00842F22">
        <w:rPr>
          <w:rFonts w:ascii="Century Gothic" w:hAnsi="Century Gothic"/>
          <w:sz w:val="24"/>
        </w:rPr>
        <w:t>is report is set within the knowledge</w:t>
      </w:r>
      <w:r w:rsidRPr="00A52FD4">
        <w:rPr>
          <w:rFonts w:ascii="Century Gothic" w:hAnsi="Century Gothic"/>
          <w:sz w:val="24"/>
        </w:rPr>
        <w:t xml:space="preserve"> of localizing environment SDG into CEPA Policy, the role of CEPA, constraints and barriers CEPA encounters and appropriate approaches should CEPA integrate into its policies and plans.  </w:t>
      </w:r>
    </w:p>
    <w:p w:rsidR="007E12AF" w:rsidRPr="00A52FD4" w:rsidRDefault="003A6357" w:rsidP="003A6357">
      <w:pPr>
        <w:rPr>
          <w:rFonts w:ascii="Century Gothic" w:hAnsi="Century Gothic"/>
          <w:sz w:val="24"/>
        </w:rPr>
      </w:pPr>
      <w:r w:rsidRPr="00A52FD4">
        <w:rPr>
          <w:rFonts w:ascii="Century Gothic" w:hAnsi="Century Gothic"/>
          <w:sz w:val="24"/>
        </w:rPr>
        <w:t xml:space="preserve">The conceptual framework </w:t>
      </w:r>
      <w:r w:rsidR="00E54E0E">
        <w:rPr>
          <w:rFonts w:ascii="Century Gothic" w:hAnsi="Century Gothic"/>
          <w:sz w:val="24"/>
        </w:rPr>
        <w:t xml:space="preserve">(Figure 1) provides the </w:t>
      </w:r>
      <w:r w:rsidR="00E76351">
        <w:rPr>
          <w:rFonts w:ascii="Century Gothic" w:hAnsi="Century Gothic"/>
          <w:sz w:val="24"/>
        </w:rPr>
        <w:t xml:space="preserve">CEPA </w:t>
      </w:r>
      <w:r w:rsidR="00E602A9">
        <w:rPr>
          <w:rFonts w:ascii="Century Gothic" w:hAnsi="Century Gothic"/>
          <w:sz w:val="24"/>
        </w:rPr>
        <w:t xml:space="preserve">current </w:t>
      </w:r>
      <w:r w:rsidR="00E76351">
        <w:rPr>
          <w:rFonts w:ascii="Century Gothic" w:hAnsi="Century Gothic"/>
          <w:sz w:val="24"/>
        </w:rPr>
        <w:t xml:space="preserve">roles and responsibilities elevating </w:t>
      </w:r>
      <w:r w:rsidR="00E54E0E">
        <w:rPr>
          <w:rFonts w:ascii="Century Gothic" w:hAnsi="Century Gothic"/>
          <w:sz w:val="24"/>
        </w:rPr>
        <w:t>environment</w:t>
      </w:r>
      <w:r w:rsidR="00E602A9">
        <w:rPr>
          <w:rFonts w:ascii="Century Gothic" w:hAnsi="Century Gothic"/>
          <w:sz w:val="24"/>
        </w:rPr>
        <w:t>al</w:t>
      </w:r>
      <w:r w:rsidR="00E54E0E">
        <w:rPr>
          <w:rFonts w:ascii="Century Gothic" w:hAnsi="Century Gothic"/>
          <w:sz w:val="24"/>
        </w:rPr>
        <w:t xml:space="preserve"> SDGs</w:t>
      </w:r>
      <w:r w:rsidRPr="00A52FD4">
        <w:rPr>
          <w:rFonts w:ascii="Century Gothic" w:hAnsi="Century Gothic"/>
          <w:sz w:val="24"/>
        </w:rPr>
        <w:t xml:space="preserve"> </w:t>
      </w:r>
      <w:r w:rsidR="00B3586F">
        <w:rPr>
          <w:rFonts w:ascii="Century Gothic" w:hAnsi="Century Gothic"/>
          <w:sz w:val="24"/>
        </w:rPr>
        <w:t xml:space="preserve">into environmental localization framework. </w:t>
      </w:r>
    </w:p>
    <w:p w:rsidR="003A6357" w:rsidRPr="00A52FD4" w:rsidRDefault="003A6357" w:rsidP="003A6357">
      <w:pPr>
        <w:rPr>
          <w:rFonts w:ascii="Century Gothic" w:hAnsi="Century Gothic"/>
          <w:sz w:val="24"/>
        </w:rPr>
      </w:pPr>
      <w:r w:rsidRPr="00A52FD4">
        <w:rPr>
          <w:rFonts w:ascii="Century Gothic" w:hAnsi="Century Gothic"/>
          <w:noProof/>
          <w:sz w:val="24"/>
          <w:lang w:eastAsia="en-AU"/>
        </w:rPr>
        <mc:AlternateContent>
          <mc:Choice Requires="wps">
            <w:drawing>
              <wp:anchor distT="0" distB="0" distL="114300" distR="114300" simplePos="0" relativeHeight="251661312" behindDoc="0" locked="0" layoutInCell="1" allowOverlap="1" wp14:anchorId="26B191C0" wp14:editId="05314B52">
                <wp:simplePos x="0" y="0"/>
                <wp:positionH relativeFrom="column">
                  <wp:posOffset>1807779</wp:posOffset>
                </wp:positionH>
                <wp:positionV relativeFrom="paragraph">
                  <wp:posOffset>249686</wp:posOffset>
                </wp:positionV>
                <wp:extent cx="1692613" cy="430925"/>
                <wp:effectExtent l="0" t="0" r="22225" b="26670"/>
                <wp:wrapNone/>
                <wp:docPr id="4" name="Snip Diagonal Corner Rectangle 4"/>
                <wp:cNvGraphicFramePr/>
                <a:graphic xmlns:a="http://schemas.openxmlformats.org/drawingml/2006/main">
                  <a:graphicData uri="http://schemas.microsoft.com/office/word/2010/wordprocessingShape">
                    <wps:wsp>
                      <wps:cNvSpPr/>
                      <wps:spPr>
                        <a:xfrm>
                          <a:off x="0" y="0"/>
                          <a:ext cx="1692613" cy="430925"/>
                        </a:xfrm>
                        <a:prstGeom prst="snip2DiagRect">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070B" w:rsidRPr="00221EA7" w:rsidRDefault="0037070B" w:rsidP="003A6357">
                            <w:pPr>
                              <w:rPr>
                                <w:rFonts w:ascii="Century Gothic" w:hAnsi="Century Gothic"/>
                                <w:color w:val="000000" w:themeColor="text1"/>
                                <w:sz w:val="24"/>
                              </w:rPr>
                            </w:pPr>
                            <w:r>
                              <w:rPr>
                                <w:rFonts w:ascii="Century Gothic" w:hAnsi="Century Gothic"/>
                                <w:color w:val="000000" w:themeColor="text1"/>
                                <w:sz w:val="24"/>
                              </w:rPr>
                              <w:t>CEPA Framework</w:t>
                            </w:r>
                          </w:p>
                          <w:p w:rsidR="0037070B" w:rsidRDefault="0037070B" w:rsidP="003A6357">
                            <w:pPr>
                              <w:rPr>
                                <w:rFonts w:ascii="Century Gothic" w:hAnsi="Century Gothic"/>
                                <w:sz w:val="24"/>
                              </w:rPr>
                            </w:pPr>
                          </w:p>
                          <w:p w:rsidR="0037070B" w:rsidRDefault="0037070B" w:rsidP="003A6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191C0" id="Snip Diagonal Corner Rectangle 4" o:spid="_x0000_s1027" style="position:absolute;margin-left:142.35pt;margin-top:19.65pt;width:133.3pt;height: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2613,430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" adj="-11796480,,5400" path="m,l1620791,r71822,71822l1692613,430925r,l71822,430925,,359103,,xe" fillcolor="#a8d08d [1945]" strokecolor="#e2efd9 [665]" strokeweight="1pt">
                <v:stroke joinstyle="miter"/>
                <v:formulas/>
                <v:path arrowok="t" o:connecttype="custom" o:connectlocs="0,0;1620791,0;1692613,71822;1692613,430925;1692613,430925;71822,430925;0,359103;0,0" o:connectangles="0,0,0,0,0,0,0,0" textboxrect="0,0,1692613,430925"/>
                <v:textbox>
                  <w:txbxContent>
                    <w:p w:rsidR="0037070B" w:rsidRPr="00221EA7" w:rsidRDefault="0037070B" w:rsidP="003A6357">
                      <w:pPr>
                        <w:rPr>
                          <w:rFonts w:ascii="Century Gothic" w:hAnsi="Century Gothic"/>
                          <w:color w:val="000000" w:themeColor="text1"/>
                          <w:sz w:val="24"/>
                        </w:rPr>
                      </w:pPr>
                      <w:r>
                        <w:rPr>
                          <w:rFonts w:ascii="Century Gothic" w:hAnsi="Century Gothic"/>
                          <w:color w:val="000000" w:themeColor="text1"/>
                          <w:sz w:val="24"/>
                        </w:rPr>
                        <w:t>CEPA Framework</w:t>
                      </w:r>
                    </w:p>
                    <w:p w:rsidR="0037070B" w:rsidRDefault="0037070B" w:rsidP="003A6357">
                      <w:pPr>
                        <w:rPr>
                          <w:rFonts w:ascii="Century Gothic" w:hAnsi="Century Gothic"/>
                          <w:sz w:val="24"/>
                        </w:rPr>
                      </w:pPr>
                    </w:p>
                    <w:p w:rsidR="0037070B" w:rsidRDefault="0037070B" w:rsidP="003A6357">
                      <w:pPr>
                        <w:jc w:val="center"/>
                      </w:pPr>
                    </w:p>
                  </w:txbxContent>
                </v:textbox>
              </v:shape>
            </w:pict>
          </mc:Fallback>
        </mc:AlternateContent>
      </w:r>
    </w:p>
    <w:p w:rsidR="003A6357" w:rsidRPr="00A52FD4" w:rsidRDefault="003A6357" w:rsidP="003A6357">
      <w:pPr>
        <w:tabs>
          <w:tab w:val="left" w:pos="720"/>
          <w:tab w:val="left" w:pos="1440"/>
          <w:tab w:val="left" w:pos="2160"/>
          <w:tab w:val="left" w:pos="2880"/>
          <w:tab w:val="left" w:pos="6388"/>
        </w:tabs>
        <w:rPr>
          <w:rFonts w:ascii="Century Gothic" w:hAnsi="Century Gothic"/>
          <w:sz w:val="24"/>
        </w:rPr>
      </w:pPr>
      <w:r w:rsidRPr="00A52FD4">
        <w:rPr>
          <w:rFonts w:ascii="Century Gothic" w:hAnsi="Century Gothic"/>
          <w:noProof/>
          <w:sz w:val="24"/>
          <w:lang w:eastAsia="en-AU"/>
        </w:rPr>
        <mc:AlternateContent>
          <mc:Choice Requires="wps">
            <w:drawing>
              <wp:anchor distT="0" distB="0" distL="114300" distR="114300" simplePos="0" relativeHeight="251667456" behindDoc="0" locked="0" layoutInCell="1" allowOverlap="1" wp14:anchorId="4F2330BA" wp14:editId="1411224B">
                <wp:simplePos x="0" y="0"/>
                <wp:positionH relativeFrom="column">
                  <wp:posOffset>-115614</wp:posOffset>
                </wp:positionH>
                <wp:positionV relativeFrom="paragraph">
                  <wp:posOffset>325164</wp:posOffset>
                </wp:positionV>
                <wp:extent cx="1585595" cy="2490952"/>
                <wp:effectExtent l="0" t="0" r="14605" b="24130"/>
                <wp:wrapNone/>
                <wp:docPr id="10" name="Text Box 10"/>
                <wp:cNvGraphicFramePr/>
                <a:graphic xmlns:a="http://schemas.openxmlformats.org/drawingml/2006/main">
                  <a:graphicData uri="http://schemas.microsoft.com/office/word/2010/wordprocessingShape">
                    <wps:wsp>
                      <wps:cNvSpPr txBox="1"/>
                      <wps:spPr>
                        <a:xfrm>
                          <a:off x="0" y="0"/>
                          <a:ext cx="1585595" cy="24909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0B" w:rsidRPr="00BD37B7" w:rsidRDefault="0037070B" w:rsidP="003A6357">
                            <w:pPr>
                              <w:rPr>
                                <w:rFonts w:ascii="AR CENA" w:hAnsi="AR CENA"/>
                                <w:sz w:val="24"/>
                              </w:rPr>
                            </w:pPr>
                            <w:r w:rsidRPr="00BD37B7">
                              <w:rPr>
                                <w:rFonts w:ascii="AR CENA" w:hAnsi="AR CENA"/>
                                <w:sz w:val="24"/>
                              </w:rPr>
                              <w:t>Environment Protection Division</w:t>
                            </w:r>
                          </w:p>
                          <w:p w:rsidR="0037070B" w:rsidRPr="0073700D" w:rsidRDefault="0037070B" w:rsidP="0073700D">
                            <w:pPr>
                              <w:rPr>
                                <w:rFonts w:ascii="AR CENA" w:hAnsi="AR CENA"/>
                                <w:sz w:val="24"/>
                              </w:rPr>
                            </w:pPr>
                            <w:r>
                              <w:rPr>
                                <w:rFonts w:ascii="AR CENA" w:hAnsi="AR CENA"/>
                                <w:sz w:val="24"/>
                              </w:rPr>
                              <w:t xml:space="preserve">To improve the efficiency and effectiveness of environment regulatory processes, including through partnerships with other levels of Government, the private sector, NGO’s and the communities.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330BA" id="Text Box 10" o:spid="_x0000_s1028" type="#_x0000_t202" style="position:absolute;margin-left:-9.1pt;margin-top:25.6pt;width:124.85pt;height:19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" fillcolor="white [3201]" strokeweight=".5pt">
                <v:textbox>
                  <w:txbxContent>
                    <w:p w:rsidR="0037070B" w:rsidRPr="00BD37B7" w:rsidRDefault="0037070B" w:rsidP="003A6357">
                      <w:pPr>
                        <w:rPr>
                          <w:rFonts w:ascii="AR CENA" w:hAnsi="AR CENA"/>
                          <w:sz w:val="24"/>
                        </w:rPr>
                      </w:pPr>
                      <w:r w:rsidRPr="00BD37B7">
                        <w:rPr>
                          <w:rFonts w:ascii="AR CENA" w:hAnsi="AR CENA"/>
                          <w:sz w:val="24"/>
                        </w:rPr>
                        <w:t>Environment Protection Division</w:t>
                      </w:r>
                    </w:p>
                    <w:p w:rsidR="0037070B" w:rsidRPr="0073700D" w:rsidRDefault="0037070B" w:rsidP="0073700D">
                      <w:pPr>
                        <w:rPr>
                          <w:rFonts w:ascii="AR CENA" w:hAnsi="AR CENA"/>
                          <w:sz w:val="24"/>
                        </w:rPr>
                      </w:pPr>
                      <w:r>
                        <w:rPr>
                          <w:rFonts w:ascii="AR CENA" w:hAnsi="AR CENA"/>
                          <w:sz w:val="24"/>
                        </w:rPr>
                        <w:t xml:space="preserve">To improve the efficiency and effectiveness of environment regulatory processes, including through partnerships with other levels of Government, the private sector, NGO’s and the communities. </w:t>
                      </w:r>
                    </w:p>
                  </w:txbxContent>
                </v:textbox>
              </v:shape>
            </w:pict>
          </mc:Fallback>
        </mc:AlternateContent>
      </w:r>
      <w:r w:rsidRPr="00A52FD4">
        <w:rPr>
          <w:rFonts w:ascii="Century Gothic" w:hAnsi="Century Gothic"/>
          <w:noProof/>
          <w:sz w:val="24"/>
          <w:lang w:eastAsia="en-AU"/>
        </w:rPr>
        <mc:AlternateContent>
          <mc:Choice Requires="wps">
            <w:drawing>
              <wp:anchor distT="0" distB="0" distL="114300" distR="114300" simplePos="0" relativeHeight="251663360" behindDoc="0" locked="0" layoutInCell="1" allowOverlap="1" wp14:anchorId="705D5F1A" wp14:editId="491649B4">
                <wp:simplePos x="0" y="0"/>
                <wp:positionH relativeFrom="column">
                  <wp:posOffset>982305</wp:posOffset>
                </wp:positionH>
                <wp:positionV relativeFrom="paragraph">
                  <wp:posOffset>94790</wp:posOffset>
                </wp:positionV>
                <wp:extent cx="778212" cy="194553"/>
                <wp:effectExtent l="19050" t="19050" r="22225" b="34290"/>
                <wp:wrapNone/>
                <wp:docPr id="6" name="Right Arrow 6"/>
                <wp:cNvGraphicFramePr/>
                <a:graphic xmlns:a="http://schemas.openxmlformats.org/drawingml/2006/main">
                  <a:graphicData uri="http://schemas.microsoft.com/office/word/2010/wordprocessingShape">
                    <wps:wsp>
                      <wps:cNvSpPr/>
                      <wps:spPr>
                        <a:xfrm rot="10800000">
                          <a:off x="0" y="0"/>
                          <a:ext cx="778212" cy="194553"/>
                        </a:xfrm>
                        <a:prstGeom prst="rightArrow">
                          <a:avLst/>
                        </a:prstGeom>
                        <a:solidFill>
                          <a:schemeClr val="accent2">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6231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77.35pt;margin-top:7.45pt;width:61.3pt;height:15.3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" adj="18900" fillcolor="#f4b083 [1941]" strokecolor="#f4b083 [1941]" strokeweight="1pt"/>
            </w:pict>
          </mc:Fallback>
        </mc:AlternateContent>
      </w:r>
      <w:r w:rsidRPr="00A52FD4">
        <w:rPr>
          <w:rFonts w:ascii="Century Gothic" w:hAnsi="Century Gothic"/>
          <w:noProof/>
          <w:sz w:val="24"/>
          <w:lang w:eastAsia="en-AU"/>
        </w:rPr>
        <mc:AlternateContent>
          <mc:Choice Requires="wps">
            <w:drawing>
              <wp:anchor distT="0" distB="0" distL="114300" distR="114300" simplePos="0" relativeHeight="251662336" behindDoc="0" locked="0" layoutInCell="1" allowOverlap="1" wp14:anchorId="77164F89" wp14:editId="2DF6301C">
                <wp:simplePos x="0" y="0"/>
                <wp:positionH relativeFrom="column">
                  <wp:posOffset>3521211</wp:posOffset>
                </wp:positionH>
                <wp:positionV relativeFrom="paragraph">
                  <wp:posOffset>57555</wp:posOffset>
                </wp:positionV>
                <wp:extent cx="778212" cy="165371"/>
                <wp:effectExtent l="0" t="19050" r="41275" b="44450"/>
                <wp:wrapNone/>
                <wp:docPr id="5" name="Right Arrow 5"/>
                <wp:cNvGraphicFramePr/>
                <a:graphic xmlns:a="http://schemas.openxmlformats.org/drawingml/2006/main">
                  <a:graphicData uri="http://schemas.microsoft.com/office/word/2010/wordprocessingShape">
                    <wps:wsp>
                      <wps:cNvSpPr/>
                      <wps:spPr>
                        <a:xfrm>
                          <a:off x="0" y="0"/>
                          <a:ext cx="778212" cy="165371"/>
                        </a:xfrm>
                        <a:prstGeom prst="rightArrow">
                          <a:avLst/>
                        </a:prstGeom>
                        <a:solidFill>
                          <a:schemeClr val="accent2">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855731" id="Right Arrow 5" o:spid="_x0000_s1026" type="#_x0000_t13" style="position:absolute;margin-left:277.25pt;margin-top:4.55pt;width:61.3pt;height: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" adj="19305" fillcolor="#f4b083 [1941]" strokecolor="#f4b083 [1941]" strokeweight="1pt"/>
            </w:pict>
          </mc:Fallback>
        </mc:AlternateContent>
      </w:r>
      <w:r w:rsidRPr="00A52FD4">
        <w:rPr>
          <w:rFonts w:ascii="Century Gothic" w:hAnsi="Century Gothic"/>
          <w:sz w:val="24"/>
        </w:rPr>
        <w:tab/>
      </w:r>
      <w:r w:rsidRPr="00A52FD4">
        <w:rPr>
          <w:rFonts w:ascii="Century Gothic" w:hAnsi="Century Gothic"/>
          <w:sz w:val="24"/>
        </w:rPr>
        <w:tab/>
      </w:r>
      <w:r w:rsidRPr="00A52FD4">
        <w:rPr>
          <w:rFonts w:ascii="Century Gothic" w:hAnsi="Century Gothic"/>
          <w:sz w:val="24"/>
        </w:rPr>
        <w:tab/>
      </w:r>
      <w:r w:rsidRPr="00A52FD4">
        <w:rPr>
          <w:rFonts w:ascii="Century Gothic" w:hAnsi="Century Gothic"/>
          <w:sz w:val="24"/>
        </w:rPr>
        <w:tab/>
      </w:r>
      <w:r w:rsidRPr="00A52FD4">
        <w:rPr>
          <w:rFonts w:ascii="Century Gothic" w:hAnsi="Century Gothic"/>
          <w:sz w:val="24"/>
        </w:rPr>
        <w:tab/>
      </w:r>
    </w:p>
    <w:p w:rsidR="003A6357" w:rsidRPr="00A52FD4" w:rsidRDefault="0073700D" w:rsidP="003A6357">
      <w:pPr>
        <w:rPr>
          <w:rFonts w:ascii="Century Gothic" w:hAnsi="Century Gothic"/>
          <w:sz w:val="24"/>
        </w:rPr>
      </w:pPr>
      <w:r w:rsidRPr="00A52FD4">
        <w:rPr>
          <w:rFonts w:ascii="Century Gothic" w:hAnsi="Century Gothic"/>
          <w:noProof/>
          <w:sz w:val="24"/>
          <w:lang w:eastAsia="en-AU"/>
        </w:rPr>
        <mc:AlternateContent>
          <mc:Choice Requires="wps">
            <w:drawing>
              <wp:anchor distT="0" distB="0" distL="114300" distR="114300" simplePos="0" relativeHeight="251665408" behindDoc="0" locked="0" layoutInCell="1" allowOverlap="1" wp14:anchorId="3F3C3AC6" wp14:editId="04A7A0FD">
                <wp:simplePos x="0" y="0"/>
                <wp:positionH relativeFrom="column">
                  <wp:posOffset>3888828</wp:posOffset>
                </wp:positionH>
                <wp:positionV relativeFrom="paragraph">
                  <wp:posOffset>21634</wp:posOffset>
                </wp:positionV>
                <wp:extent cx="1741170" cy="2196662"/>
                <wp:effectExtent l="0" t="0" r="11430" b="13335"/>
                <wp:wrapNone/>
                <wp:docPr id="8" name="Text Box 8"/>
                <wp:cNvGraphicFramePr/>
                <a:graphic xmlns:a="http://schemas.openxmlformats.org/drawingml/2006/main">
                  <a:graphicData uri="http://schemas.microsoft.com/office/word/2010/wordprocessingShape">
                    <wps:wsp>
                      <wps:cNvSpPr txBox="1"/>
                      <wps:spPr>
                        <a:xfrm>
                          <a:off x="0" y="0"/>
                          <a:ext cx="1741170" cy="2196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0B" w:rsidRPr="00BD37B7" w:rsidRDefault="0037070B" w:rsidP="003A6357">
                            <w:pPr>
                              <w:rPr>
                                <w:rFonts w:ascii="AR CENA" w:hAnsi="AR CENA"/>
                                <w:sz w:val="24"/>
                              </w:rPr>
                            </w:pPr>
                            <w:r w:rsidRPr="00BD37B7">
                              <w:rPr>
                                <w:rFonts w:ascii="AR CENA" w:hAnsi="AR CENA"/>
                                <w:sz w:val="24"/>
                              </w:rPr>
                              <w:t>Sustainable Development Programs Division</w:t>
                            </w:r>
                          </w:p>
                          <w:p w:rsidR="0037070B" w:rsidRPr="0073700D" w:rsidRDefault="0037070B" w:rsidP="0073700D">
                            <w:pPr>
                              <w:rPr>
                                <w:rFonts w:ascii="AR CENA" w:hAnsi="AR CENA"/>
                                <w:sz w:val="24"/>
                              </w:rPr>
                            </w:pPr>
                            <w:r>
                              <w:rPr>
                                <w:rFonts w:ascii="AR CENA" w:hAnsi="AR CENA"/>
                                <w:sz w:val="24"/>
                              </w:rPr>
                              <w:t xml:space="preserve">To demonstrate on-ground improvement on environment and economic outcomes through implementing large scale pilot projects in partnership with other levels of Government and external stakeholders. </w:t>
                            </w:r>
                          </w:p>
                          <w:p w:rsidR="0037070B" w:rsidRPr="00E76351" w:rsidRDefault="0037070B" w:rsidP="00E76351">
                            <w:pPr>
                              <w:pStyle w:val="ListParagraph"/>
                              <w:rPr>
                                <w:rFonts w:ascii="AR CENA" w:hAnsi="AR CEN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C3AC6" id="Text Box 8" o:spid="_x0000_s1029" type="#_x0000_t202" style="position:absolute;margin-left:306.2pt;margin-top:1.7pt;width:137.1pt;height:17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" fillcolor="white [3201]" strokeweight=".5pt">
                <v:textbox>
                  <w:txbxContent>
                    <w:p w:rsidR="0037070B" w:rsidRPr="00BD37B7" w:rsidRDefault="0037070B" w:rsidP="003A6357">
                      <w:pPr>
                        <w:rPr>
                          <w:rFonts w:ascii="AR CENA" w:hAnsi="AR CENA"/>
                          <w:sz w:val="24"/>
                        </w:rPr>
                      </w:pPr>
                      <w:r w:rsidRPr="00BD37B7">
                        <w:rPr>
                          <w:rFonts w:ascii="AR CENA" w:hAnsi="AR CENA"/>
                          <w:sz w:val="24"/>
                        </w:rPr>
                        <w:t>Sustainable Development Programs Division</w:t>
                      </w:r>
                    </w:p>
                    <w:p w:rsidR="0037070B" w:rsidRPr="0073700D" w:rsidRDefault="0037070B" w:rsidP="0073700D">
                      <w:pPr>
                        <w:rPr>
                          <w:rFonts w:ascii="AR CENA" w:hAnsi="AR CENA"/>
                          <w:sz w:val="24"/>
                        </w:rPr>
                      </w:pPr>
                      <w:r>
                        <w:rPr>
                          <w:rFonts w:ascii="AR CENA" w:hAnsi="AR CENA"/>
                          <w:sz w:val="24"/>
                        </w:rPr>
                        <w:t xml:space="preserve">To demonstrate on-ground improvement on environment and economic outcomes through implementing large scale pilot projects in partnership with other levels of Government and external stakeholders. </w:t>
                      </w:r>
                    </w:p>
                    <w:p w:rsidR="0037070B" w:rsidRPr="00E76351" w:rsidRDefault="0037070B" w:rsidP="00E76351">
                      <w:pPr>
                        <w:pStyle w:val="ListParagraph"/>
                        <w:rPr>
                          <w:rFonts w:ascii="AR CENA" w:hAnsi="AR CENA"/>
                          <w:sz w:val="24"/>
                        </w:rPr>
                      </w:pPr>
                    </w:p>
                  </w:txbxContent>
                </v:textbox>
              </v:shape>
            </w:pict>
          </mc:Fallback>
        </mc:AlternateContent>
      </w:r>
      <w:r w:rsidR="00D659A0" w:rsidRPr="00A52FD4">
        <w:rPr>
          <w:rFonts w:ascii="Century Gothic" w:hAnsi="Century Gothic"/>
          <w:noProof/>
          <w:sz w:val="24"/>
          <w:lang w:eastAsia="en-AU"/>
        </w:rPr>
        <mc:AlternateContent>
          <mc:Choice Requires="wps">
            <w:drawing>
              <wp:anchor distT="0" distB="0" distL="114300" distR="114300" simplePos="0" relativeHeight="251664384" behindDoc="0" locked="0" layoutInCell="1" allowOverlap="1" wp14:anchorId="7B5852D6" wp14:editId="066EE6D0">
                <wp:simplePos x="0" y="0"/>
                <wp:positionH relativeFrom="column">
                  <wp:posOffset>2563943</wp:posOffset>
                </wp:positionH>
                <wp:positionV relativeFrom="paragraph">
                  <wp:posOffset>122972</wp:posOffset>
                </wp:positionV>
                <wp:extent cx="281736" cy="180489"/>
                <wp:effectExtent l="0" t="6667" r="35877" b="35878"/>
                <wp:wrapNone/>
                <wp:docPr id="7" name="Right Arrow 7"/>
                <wp:cNvGraphicFramePr/>
                <a:graphic xmlns:a="http://schemas.openxmlformats.org/drawingml/2006/main">
                  <a:graphicData uri="http://schemas.microsoft.com/office/word/2010/wordprocessingShape">
                    <wps:wsp>
                      <wps:cNvSpPr/>
                      <wps:spPr>
                        <a:xfrm rot="5400000">
                          <a:off x="0" y="0"/>
                          <a:ext cx="281736" cy="180489"/>
                        </a:xfrm>
                        <a:prstGeom prst="rightArrow">
                          <a:avLst/>
                        </a:prstGeom>
                        <a:solidFill>
                          <a:schemeClr val="accent2">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5BDBB" id="Right Arrow 7" o:spid="_x0000_s1026" type="#_x0000_t13" style="position:absolute;margin-left:201.9pt;margin-top:9.7pt;width:22.2pt;height:14.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" adj="14681" fillcolor="#f4b083 [1941]" strokecolor="#f4b083 [1941]" strokeweight="1pt"/>
            </w:pict>
          </mc:Fallback>
        </mc:AlternateContent>
      </w:r>
    </w:p>
    <w:p w:rsidR="003A6357" w:rsidRPr="00A52FD4" w:rsidRDefault="00D659A0" w:rsidP="003A6357">
      <w:pPr>
        <w:rPr>
          <w:rFonts w:ascii="Century Gothic" w:hAnsi="Century Gothic"/>
          <w:sz w:val="24"/>
        </w:rPr>
      </w:pPr>
      <w:r w:rsidRPr="00A52FD4">
        <w:rPr>
          <w:rFonts w:ascii="Century Gothic" w:hAnsi="Century Gothic"/>
          <w:noProof/>
          <w:sz w:val="24"/>
          <w:lang w:eastAsia="en-AU"/>
        </w:rPr>
        <mc:AlternateContent>
          <mc:Choice Requires="wps">
            <w:drawing>
              <wp:anchor distT="0" distB="0" distL="114300" distR="114300" simplePos="0" relativeHeight="251666432" behindDoc="0" locked="0" layoutInCell="1" allowOverlap="1" wp14:anchorId="02154230" wp14:editId="0498E86F">
                <wp:simplePos x="0" y="0"/>
                <wp:positionH relativeFrom="column">
                  <wp:posOffset>2081048</wp:posOffset>
                </wp:positionH>
                <wp:positionV relativeFrom="paragraph">
                  <wp:posOffset>65580</wp:posOffset>
                </wp:positionV>
                <wp:extent cx="1507490" cy="2690648"/>
                <wp:effectExtent l="0" t="0" r="16510" b="14605"/>
                <wp:wrapNone/>
                <wp:docPr id="9" name="Text Box 9"/>
                <wp:cNvGraphicFramePr/>
                <a:graphic xmlns:a="http://schemas.openxmlformats.org/drawingml/2006/main">
                  <a:graphicData uri="http://schemas.microsoft.com/office/word/2010/wordprocessingShape">
                    <wps:wsp>
                      <wps:cNvSpPr txBox="1"/>
                      <wps:spPr>
                        <a:xfrm>
                          <a:off x="0" y="0"/>
                          <a:ext cx="1507490" cy="26906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0B" w:rsidRPr="00BD37B7" w:rsidRDefault="0037070B" w:rsidP="003A6357">
                            <w:pPr>
                              <w:rPr>
                                <w:rFonts w:ascii="AR CENA" w:hAnsi="AR CENA"/>
                                <w:sz w:val="24"/>
                              </w:rPr>
                            </w:pPr>
                            <w:r w:rsidRPr="00BD37B7">
                              <w:rPr>
                                <w:rFonts w:ascii="AR CENA" w:hAnsi="AR CENA"/>
                                <w:sz w:val="24"/>
                              </w:rPr>
                              <w:t>Policy Coordination&amp; Evaluation Division</w:t>
                            </w:r>
                          </w:p>
                          <w:p w:rsidR="0037070B" w:rsidRPr="00D659A0" w:rsidRDefault="0037070B" w:rsidP="00D659A0">
                            <w:pPr>
                              <w:rPr>
                                <w:rFonts w:ascii="AR CENA" w:hAnsi="AR CENA"/>
                                <w:sz w:val="24"/>
                              </w:rPr>
                            </w:pPr>
                            <w:r w:rsidRPr="00D659A0">
                              <w:rPr>
                                <w:rFonts w:ascii="AR CENA" w:hAnsi="AR CENA"/>
                                <w:sz w:val="24"/>
                              </w:rPr>
                              <w:t xml:space="preserve">To develop policies, strategies, information management </w:t>
                            </w:r>
                            <w:r>
                              <w:rPr>
                                <w:rFonts w:ascii="AR CENA" w:hAnsi="AR CENA"/>
                                <w:sz w:val="24"/>
                              </w:rPr>
                              <w:t xml:space="preserve">system, indicators and a reporting framework to ensure effective implementation of the Government’s Sustainable Development Agenda and UN SDGs.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154230" id="Text Box 9" o:spid="_x0000_s1030" type="#_x0000_t202" style="position:absolute;margin-left:163.85pt;margin-top:5.15pt;width:118.7pt;height:211.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" fillcolor="white [3201]" strokeweight=".5pt">
                <v:textbox>
                  <w:txbxContent>
                    <w:p w:rsidR="0037070B" w:rsidRPr="00BD37B7" w:rsidRDefault="0037070B" w:rsidP="003A6357">
                      <w:pPr>
                        <w:rPr>
                          <w:rFonts w:ascii="AR CENA" w:hAnsi="AR CENA"/>
                          <w:sz w:val="24"/>
                        </w:rPr>
                      </w:pPr>
                      <w:r w:rsidRPr="00BD37B7">
                        <w:rPr>
                          <w:rFonts w:ascii="AR CENA" w:hAnsi="AR CENA"/>
                          <w:sz w:val="24"/>
                        </w:rPr>
                        <w:t>Policy Coordination&amp; Evaluation Division</w:t>
                      </w:r>
                    </w:p>
                    <w:p w:rsidR="0037070B" w:rsidRPr="00D659A0" w:rsidRDefault="0037070B" w:rsidP="00D659A0">
                      <w:pPr>
                        <w:rPr>
                          <w:rFonts w:ascii="AR CENA" w:hAnsi="AR CENA"/>
                          <w:sz w:val="24"/>
                        </w:rPr>
                      </w:pPr>
                      <w:r w:rsidRPr="00D659A0">
                        <w:rPr>
                          <w:rFonts w:ascii="AR CENA" w:hAnsi="AR CENA"/>
                          <w:sz w:val="24"/>
                        </w:rPr>
                        <w:t xml:space="preserve">To develop policies, strategies, information management </w:t>
                      </w:r>
                      <w:r>
                        <w:rPr>
                          <w:rFonts w:ascii="AR CENA" w:hAnsi="AR CENA"/>
                          <w:sz w:val="24"/>
                        </w:rPr>
                        <w:t xml:space="preserve">system, indicators and a reporting framework to ensure effective implementation of the Government’s Sustainable Development Agenda and UN SDGs. </w:t>
                      </w:r>
                    </w:p>
                  </w:txbxContent>
                </v:textbox>
              </v:shape>
            </w:pict>
          </mc:Fallback>
        </mc:AlternateContent>
      </w:r>
    </w:p>
    <w:p w:rsidR="003A6357" w:rsidRPr="00A52FD4" w:rsidRDefault="003A6357" w:rsidP="003A6357">
      <w:pPr>
        <w:rPr>
          <w:rFonts w:ascii="Century Gothic" w:hAnsi="Century Gothic"/>
          <w:sz w:val="24"/>
        </w:rPr>
      </w:pPr>
    </w:p>
    <w:p w:rsidR="003A6357" w:rsidRPr="00A52FD4" w:rsidRDefault="003A6357" w:rsidP="003A6357">
      <w:pPr>
        <w:rPr>
          <w:rFonts w:ascii="Century Gothic" w:hAnsi="Century Gothic"/>
          <w:sz w:val="24"/>
        </w:rPr>
      </w:pPr>
    </w:p>
    <w:p w:rsidR="003A6357" w:rsidRPr="00A52FD4" w:rsidRDefault="003A6357" w:rsidP="003A6357">
      <w:pPr>
        <w:rPr>
          <w:rFonts w:ascii="Century Gothic" w:hAnsi="Century Gothic"/>
          <w:sz w:val="24"/>
        </w:rPr>
      </w:pPr>
    </w:p>
    <w:p w:rsidR="003A6357" w:rsidRPr="00A52FD4" w:rsidRDefault="003A6357" w:rsidP="003A6357">
      <w:pPr>
        <w:rPr>
          <w:rFonts w:ascii="Century Gothic" w:hAnsi="Century Gothic"/>
          <w:sz w:val="24"/>
        </w:rPr>
      </w:pPr>
    </w:p>
    <w:p w:rsidR="003A6357" w:rsidRPr="00A52FD4" w:rsidRDefault="003A6357" w:rsidP="003A6357">
      <w:pPr>
        <w:tabs>
          <w:tab w:val="left" w:pos="7077"/>
        </w:tabs>
        <w:rPr>
          <w:rFonts w:ascii="Century Gothic" w:hAnsi="Century Gothic"/>
          <w:sz w:val="24"/>
        </w:rPr>
      </w:pPr>
    </w:p>
    <w:p w:rsidR="003A6357" w:rsidRPr="00A52FD4" w:rsidRDefault="003A6357" w:rsidP="003A6357">
      <w:pPr>
        <w:tabs>
          <w:tab w:val="left" w:pos="7077"/>
        </w:tabs>
        <w:rPr>
          <w:rFonts w:ascii="Century Gothic" w:hAnsi="Century Gothic"/>
          <w:sz w:val="24"/>
        </w:rPr>
      </w:pPr>
    </w:p>
    <w:p w:rsidR="003A6357" w:rsidRPr="00A52FD4" w:rsidRDefault="003A6357" w:rsidP="003A6357">
      <w:pPr>
        <w:rPr>
          <w:rFonts w:ascii="Century Gothic" w:hAnsi="Century Gothic"/>
          <w:sz w:val="24"/>
        </w:rPr>
      </w:pPr>
    </w:p>
    <w:p w:rsidR="0073700D" w:rsidRDefault="0073700D" w:rsidP="003A6357">
      <w:pPr>
        <w:rPr>
          <w:rFonts w:ascii="Century Gothic" w:hAnsi="Century Gothic"/>
          <w:b/>
          <w:sz w:val="24"/>
        </w:rPr>
      </w:pPr>
    </w:p>
    <w:p w:rsidR="0073700D" w:rsidRDefault="0073700D" w:rsidP="003A6357">
      <w:pPr>
        <w:rPr>
          <w:rFonts w:ascii="Century Gothic" w:hAnsi="Century Gothic"/>
          <w:b/>
          <w:sz w:val="24"/>
        </w:rPr>
      </w:pPr>
    </w:p>
    <w:p w:rsidR="003A6357" w:rsidRPr="00A52FD4" w:rsidRDefault="003A6357" w:rsidP="003A6357">
      <w:pPr>
        <w:rPr>
          <w:rFonts w:ascii="Century Gothic" w:hAnsi="Century Gothic"/>
          <w:sz w:val="24"/>
        </w:rPr>
      </w:pPr>
      <w:r w:rsidRPr="00D31520">
        <w:rPr>
          <w:rFonts w:ascii="Century Gothic" w:hAnsi="Century Gothic"/>
          <w:b/>
          <w:sz w:val="24"/>
        </w:rPr>
        <w:t>Figure 1</w:t>
      </w:r>
      <w:r w:rsidR="00F16939">
        <w:rPr>
          <w:rFonts w:ascii="Century Gothic" w:hAnsi="Century Gothic"/>
          <w:sz w:val="24"/>
        </w:rPr>
        <w:t>: The environmental localization framework</w:t>
      </w:r>
    </w:p>
    <w:p w:rsidR="003A6357" w:rsidRDefault="003A6357" w:rsidP="003A6357">
      <w:pPr>
        <w:rPr>
          <w:rFonts w:ascii="Century Gothic" w:hAnsi="Century Gothic"/>
          <w:sz w:val="24"/>
        </w:rPr>
      </w:pPr>
      <w:r w:rsidRPr="00A52FD4">
        <w:rPr>
          <w:rFonts w:ascii="Century Gothic" w:hAnsi="Century Gothic"/>
          <w:sz w:val="24"/>
        </w:rPr>
        <w:t xml:space="preserve">The research is limited to the localization of </w:t>
      </w:r>
      <w:r w:rsidR="00B3586F">
        <w:rPr>
          <w:rFonts w:ascii="Century Gothic" w:hAnsi="Century Gothic"/>
          <w:sz w:val="24"/>
        </w:rPr>
        <w:t>environmental SDGs</w:t>
      </w:r>
      <w:r w:rsidRPr="00A52FD4">
        <w:rPr>
          <w:rFonts w:ascii="Century Gothic" w:hAnsi="Century Gothic"/>
          <w:sz w:val="24"/>
        </w:rPr>
        <w:t xml:space="preserve">; </w:t>
      </w:r>
      <w:r w:rsidR="008C169E">
        <w:rPr>
          <w:rFonts w:ascii="Century Gothic" w:hAnsi="Century Gothic"/>
          <w:sz w:val="24"/>
        </w:rPr>
        <w:t xml:space="preserve">initially by integrating into CEPA Policy Framework, </w:t>
      </w:r>
      <w:r w:rsidRPr="00A52FD4">
        <w:rPr>
          <w:rFonts w:ascii="Century Gothic" w:hAnsi="Century Gothic"/>
          <w:sz w:val="24"/>
        </w:rPr>
        <w:t>this being the basic component of this report. SDGs, captures cross cutt</w:t>
      </w:r>
      <w:r>
        <w:rPr>
          <w:rFonts w:ascii="Century Gothic" w:hAnsi="Century Gothic"/>
          <w:sz w:val="24"/>
        </w:rPr>
        <w:t>ing environmental, economic, social, governance and personal components of sustainable development</w:t>
      </w:r>
      <w:r w:rsidRPr="00A52FD4">
        <w:rPr>
          <w:rFonts w:ascii="Century Gothic" w:hAnsi="Century Gothic"/>
          <w:sz w:val="24"/>
        </w:rPr>
        <w:t xml:space="preserve">. However, the report is limited to </w:t>
      </w:r>
      <w:r w:rsidR="00E40972">
        <w:rPr>
          <w:rFonts w:ascii="Century Gothic" w:hAnsi="Century Gothic"/>
          <w:sz w:val="24"/>
        </w:rPr>
        <w:t xml:space="preserve">environment SDGs, CEPA’s mandate and its relevance and significance to PNG’s development. </w:t>
      </w:r>
    </w:p>
    <w:p w:rsidR="003A6357" w:rsidRDefault="003A6357" w:rsidP="003A6357">
      <w:pPr>
        <w:pStyle w:val="ListParagraph"/>
        <w:numPr>
          <w:ilvl w:val="1"/>
          <w:numId w:val="1"/>
        </w:numPr>
        <w:rPr>
          <w:rFonts w:ascii="Century Gothic" w:hAnsi="Century Gothic"/>
          <w:b/>
          <w:sz w:val="28"/>
        </w:rPr>
      </w:pPr>
      <w:r w:rsidRPr="003A6357">
        <w:rPr>
          <w:rFonts w:ascii="Century Gothic" w:hAnsi="Century Gothic"/>
          <w:b/>
          <w:sz w:val="28"/>
        </w:rPr>
        <w:t>Approach/ Overall Report</w:t>
      </w:r>
    </w:p>
    <w:p w:rsidR="003A6357" w:rsidRDefault="00683E45" w:rsidP="003A6357">
      <w:pPr>
        <w:rPr>
          <w:rFonts w:ascii="Century Gothic" w:hAnsi="Century Gothic"/>
          <w:sz w:val="24"/>
        </w:rPr>
      </w:pPr>
      <w:r>
        <w:rPr>
          <w:rFonts w:ascii="Century Gothic" w:hAnsi="Century Gothic"/>
          <w:sz w:val="24"/>
        </w:rPr>
        <w:t xml:space="preserve">The report is compiled mainly through desktop review of relevant national legislation, policies and strategies relating to biodiversity, its protection and sustainable use. </w:t>
      </w:r>
      <w:r w:rsidR="00B3586F">
        <w:rPr>
          <w:rFonts w:ascii="Century Gothic" w:hAnsi="Century Gothic"/>
          <w:sz w:val="24"/>
        </w:rPr>
        <w:t>Informal interviews were initiated during pep talks and meeting breaks mainly to gain senior officers’ viewpoint</w:t>
      </w:r>
      <w:r w:rsidR="00E40972">
        <w:rPr>
          <w:rFonts w:ascii="Century Gothic" w:hAnsi="Century Gothic"/>
          <w:sz w:val="24"/>
        </w:rPr>
        <w:t xml:space="preserve">s and suggestions. </w:t>
      </w:r>
      <w:r w:rsidR="00B3586F">
        <w:rPr>
          <w:rFonts w:ascii="Century Gothic" w:hAnsi="Century Gothic"/>
          <w:sz w:val="24"/>
        </w:rPr>
        <w:t xml:space="preserve"> </w:t>
      </w:r>
    </w:p>
    <w:p w:rsidR="003A6357" w:rsidRPr="00E47B5A" w:rsidRDefault="009A481C" w:rsidP="00E47B5A">
      <w:pPr>
        <w:pStyle w:val="ListParagraph"/>
        <w:numPr>
          <w:ilvl w:val="1"/>
          <w:numId w:val="1"/>
        </w:numPr>
        <w:rPr>
          <w:rFonts w:ascii="Century Gothic" w:hAnsi="Century Gothic"/>
          <w:b/>
          <w:sz w:val="28"/>
        </w:rPr>
      </w:pPr>
      <w:r w:rsidRPr="009A481C">
        <w:rPr>
          <w:rFonts w:ascii="Century Gothic" w:hAnsi="Century Gothic"/>
          <w:b/>
          <w:sz w:val="28"/>
        </w:rPr>
        <w:t>Structure of this Report</w:t>
      </w:r>
    </w:p>
    <w:p w:rsidR="00E47B5A" w:rsidRPr="003B4D7E" w:rsidRDefault="00E47B5A" w:rsidP="00E47B5A">
      <w:pPr>
        <w:pStyle w:val="ListParagraph"/>
        <w:numPr>
          <w:ilvl w:val="0"/>
          <w:numId w:val="1"/>
        </w:numPr>
        <w:rPr>
          <w:rFonts w:ascii="Century Gothic" w:hAnsi="Century Gothic"/>
          <w:b/>
          <w:color w:val="44546A" w:themeColor="text2"/>
          <w:sz w:val="32"/>
        </w:rPr>
      </w:pPr>
      <w:r w:rsidRPr="003B4D7E">
        <w:rPr>
          <w:rFonts w:ascii="Century Gothic" w:hAnsi="Century Gothic"/>
          <w:b/>
          <w:color w:val="44546A" w:themeColor="text2"/>
          <w:sz w:val="32"/>
        </w:rPr>
        <w:t>Literature Review</w:t>
      </w:r>
    </w:p>
    <w:p w:rsidR="00E47B5A" w:rsidRDefault="00E47B5A" w:rsidP="00E47B5A">
      <w:pPr>
        <w:rPr>
          <w:rFonts w:ascii="Century Gothic" w:hAnsi="Century Gothic"/>
          <w:sz w:val="24"/>
        </w:rPr>
      </w:pPr>
      <w:r w:rsidRPr="00402A2E">
        <w:rPr>
          <w:rFonts w:ascii="Century Gothic" w:hAnsi="Century Gothic"/>
          <w:sz w:val="24"/>
        </w:rPr>
        <w:t xml:space="preserve">We must join together to bring forth a sustainable global society founded on respect for nature, universal human rights, economic justice, and a culture of peace. Towards this end, it is imperative that we, the peoples of Earth, declare our responsibility to one another, to the greater community of life, and to future generations. </w:t>
      </w:r>
    </w:p>
    <w:p w:rsidR="00E47B5A" w:rsidRDefault="00E47B5A" w:rsidP="00E47B5A">
      <w:pPr>
        <w:ind w:left="3600" w:firstLine="720"/>
        <w:rPr>
          <w:rFonts w:ascii="Century Gothic" w:hAnsi="Century Gothic"/>
          <w:sz w:val="24"/>
        </w:rPr>
      </w:pPr>
      <w:r w:rsidRPr="00402A2E">
        <w:rPr>
          <w:rFonts w:ascii="Century Gothic" w:hAnsi="Century Gothic"/>
          <w:sz w:val="24"/>
        </w:rPr>
        <w:t>(Preamble, Earth Charter 2000)</w:t>
      </w:r>
    </w:p>
    <w:p w:rsidR="00E47B5A" w:rsidRDefault="00E47B5A" w:rsidP="00E47B5A">
      <w:pPr>
        <w:rPr>
          <w:rFonts w:ascii="Century Gothic" w:hAnsi="Century Gothic"/>
          <w:sz w:val="24"/>
        </w:rPr>
      </w:pPr>
      <w:r w:rsidRPr="00763E5C">
        <w:rPr>
          <w:rFonts w:ascii="Century Gothic" w:hAnsi="Century Gothic"/>
          <w:sz w:val="24"/>
        </w:rPr>
        <w:t>Our lives on this planet depend on nature’s provision of stability and resources. Current rates of human-engendered environmental destruction threaten those resources and leave death and misery in their wake. But we can avoid this. To do so, we must act in concert and with a sense of urgency to make the structural and policy changes needed to maintain ecosystems and their services, control water and air pollution, and reverse the trends leading to global warming. This must be done if we are to achieve the level of environmental sustainability nec</w:t>
      </w:r>
      <w:r>
        <w:rPr>
          <w:rFonts w:ascii="Century Gothic" w:hAnsi="Century Gothic"/>
          <w:sz w:val="24"/>
        </w:rPr>
        <w:t>essary to meet the UN Sustainable</w:t>
      </w:r>
      <w:r w:rsidRPr="00763E5C">
        <w:rPr>
          <w:rFonts w:ascii="Century Gothic" w:hAnsi="Century Gothic"/>
          <w:sz w:val="24"/>
        </w:rPr>
        <w:t xml:space="preserve"> Developm</w:t>
      </w:r>
      <w:r>
        <w:rPr>
          <w:rFonts w:ascii="Century Gothic" w:hAnsi="Century Gothic"/>
          <w:sz w:val="24"/>
        </w:rPr>
        <w:t>ent Goals addressing poverty, climate change</w:t>
      </w:r>
      <w:r w:rsidRPr="00763E5C">
        <w:rPr>
          <w:rFonts w:ascii="Century Gothic" w:hAnsi="Century Gothic"/>
          <w:sz w:val="24"/>
        </w:rPr>
        <w:t>, hung</w:t>
      </w:r>
      <w:r>
        <w:rPr>
          <w:rFonts w:ascii="Century Gothic" w:hAnsi="Century Gothic"/>
          <w:sz w:val="24"/>
        </w:rPr>
        <w:t>er, inequity</w:t>
      </w:r>
      <w:r w:rsidRPr="00763E5C">
        <w:rPr>
          <w:rFonts w:ascii="Century Gothic" w:hAnsi="Century Gothic"/>
          <w:sz w:val="24"/>
        </w:rPr>
        <w:t>, unsafe drinking water, and environmental degradation</w:t>
      </w:r>
      <w:r>
        <w:rPr>
          <w:rFonts w:ascii="Century Gothic" w:hAnsi="Century Gothic"/>
          <w:sz w:val="24"/>
        </w:rPr>
        <w:t xml:space="preserve">. </w:t>
      </w:r>
    </w:p>
    <w:p w:rsidR="00E47B5A" w:rsidRPr="009E728E" w:rsidRDefault="00E47B5A" w:rsidP="00E47B5A">
      <w:pPr>
        <w:rPr>
          <w:rFonts w:ascii="Century Gothic" w:hAnsi="Century Gothic"/>
          <w:sz w:val="24"/>
        </w:rPr>
      </w:pPr>
      <w:r w:rsidRPr="009E728E">
        <w:rPr>
          <w:rFonts w:ascii="Century Gothic" w:hAnsi="Century Gothic"/>
          <w:sz w:val="24"/>
        </w:rPr>
        <w:lastRenderedPageBreak/>
        <w:t>Environmental sustainability is essential to achie</w:t>
      </w:r>
      <w:r>
        <w:rPr>
          <w:rFonts w:ascii="Century Gothic" w:hAnsi="Century Gothic"/>
          <w:sz w:val="24"/>
        </w:rPr>
        <w:t>ving all of the other Sustainable</w:t>
      </w:r>
      <w:r w:rsidRPr="009E728E">
        <w:rPr>
          <w:rFonts w:ascii="Century Gothic" w:hAnsi="Century Gothic"/>
          <w:sz w:val="24"/>
        </w:rPr>
        <w:t xml:space="preserve"> Development Goals</w:t>
      </w:r>
      <w:r>
        <w:rPr>
          <w:rFonts w:ascii="Century Gothic" w:hAnsi="Century Gothic"/>
          <w:sz w:val="24"/>
        </w:rPr>
        <w:t xml:space="preserve">. </w:t>
      </w:r>
      <w:r w:rsidRPr="009E728E">
        <w:rPr>
          <w:rFonts w:ascii="Century Gothic" w:hAnsi="Century Gothic"/>
          <w:sz w:val="24"/>
        </w:rPr>
        <w:t>By environmental sustainability we mean meeting current human needs without undermining the capacity of the environment to provide for those needs over the long term. Achieving environmental sustainability requires carefully balancing human development activities while maintaining a stable environment that predictably and regularly provides resources such as freshwater, food, clean air, wood, ﬁsheries, and productive soils and that protects people from ﬂoods, droughts, pest infestations, and disease. Therefore, environmental sustainability is necessarily a fundamental objective in the pursu</w:t>
      </w:r>
      <w:r>
        <w:rPr>
          <w:rFonts w:ascii="Century Gothic" w:hAnsi="Century Gothic"/>
          <w:sz w:val="24"/>
        </w:rPr>
        <w:t>it of the seven other Sustainable</w:t>
      </w:r>
      <w:r w:rsidRPr="009E728E">
        <w:rPr>
          <w:rFonts w:ascii="Century Gothic" w:hAnsi="Century Gothic"/>
          <w:sz w:val="24"/>
        </w:rPr>
        <w:t xml:space="preserve"> Development Goals</w:t>
      </w:r>
      <w:r>
        <w:rPr>
          <w:rFonts w:ascii="Century Gothic" w:hAnsi="Century Gothic"/>
          <w:sz w:val="24"/>
        </w:rPr>
        <w:t xml:space="preserve">. </w:t>
      </w:r>
    </w:p>
    <w:p w:rsidR="00E47B5A" w:rsidRDefault="00E47B5A" w:rsidP="002F7DBF">
      <w:pPr>
        <w:rPr>
          <w:rFonts w:ascii="Century Gothic" w:hAnsi="Century Gothic"/>
          <w:sz w:val="24"/>
        </w:rPr>
      </w:pPr>
    </w:p>
    <w:p w:rsidR="00E47B5A" w:rsidRDefault="00E47B5A" w:rsidP="002F7DBF">
      <w:pPr>
        <w:rPr>
          <w:rFonts w:ascii="Century Gothic" w:hAnsi="Century Gothic"/>
          <w:sz w:val="24"/>
        </w:rPr>
      </w:pPr>
    </w:p>
    <w:p w:rsidR="00E47B5A" w:rsidRDefault="00E47B5A" w:rsidP="002F7DBF">
      <w:pPr>
        <w:rPr>
          <w:rFonts w:ascii="Century Gothic" w:hAnsi="Century Gothic"/>
          <w:sz w:val="24"/>
        </w:rPr>
      </w:pPr>
    </w:p>
    <w:p w:rsidR="00CA6539" w:rsidRDefault="00E40972" w:rsidP="002F7DBF">
      <w:pPr>
        <w:rPr>
          <w:rFonts w:ascii="Century Gothic" w:hAnsi="Century Gothic"/>
          <w:sz w:val="24"/>
        </w:rPr>
      </w:pPr>
      <w:r w:rsidRPr="00E40972">
        <w:rPr>
          <w:rFonts w:ascii="Century Gothic" w:hAnsi="Century Gothic"/>
          <w:sz w:val="24"/>
        </w:rPr>
        <w:t>‘Sustainability’ is a fascinating topic full of contradictions, tangled meanings, unstated assumptions and confusion.</w:t>
      </w:r>
      <w:r w:rsidR="003F411A">
        <w:rPr>
          <w:rFonts w:ascii="Century Gothic" w:hAnsi="Century Gothic"/>
          <w:sz w:val="24"/>
        </w:rPr>
        <w:t xml:space="preserve"> (Washington 2015: 2). </w:t>
      </w:r>
      <w:r w:rsidR="008345D8">
        <w:rPr>
          <w:rFonts w:ascii="Century Gothic" w:hAnsi="Century Gothic"/>
          <w:sz w:val="24"/>
        </w:rPr>
        <w:t xml:space="preserve">In this day and age, sustainable development is a great controversy to governments, business corporations, </w:t>
      </w:r>
      <w:r w:rsidR="002F7DBF">
        <w:rPr>
          <w:rFonts w:ascii="Century Gothic" w:hAnsi="Century Gothic"/>
          <w:sz w:val="24"/>
        </w:rPr>
        <w:t xml:space="preserve">civil societies, academia, etc. </w:t>
      </w:r>
      <w:r w:rsidR="0069150B">
        <w:rPr>
          <w:rFonts w:ascii="Century Gothic" w:hAnsi="Century Gothic"/>
          <w:sz w:val="24"/>
        </w:rPr>
        <w:t xml:space="preserve">as more needs are being demanded from increasing population and </w:t>
      </w:r>
      <w:r w:rsidR="00C67A59">
        <w:rPr>
          <w:rFonts w:ascii="Century Gothic" w:hAnsi="Century Gothic"/>
          <w:sz w:val="24"/>
        </w:rPr>
        <w:t xml:space="preserve">corporate interests. </w:t>
      </w:r>
    </w:p>
    <w:p w:rsidR="002F7DBF" w:rsidRDefault="002F7DBF" w:rsidP="002F7DBF">
      <w:pPr>
        <w:rPr>
          <w:rFonts w:ascii="Century Gothic" w:hAnsi="Century Gothic"/>
          <w:sz w:val="24"/>
        </w:rPr>
      </w:pPr>
      <w:r>
        <w:rPr>
          <w:rFonts w:ascii="Century Gothic" w:hAnsi="Century Gothic"/>
          <w:sz w:val="24"/>
        </w:rPr>
        <w:t xml:space="preserve">However before even the concept evolved, sustainability draws back to history of human thinking (and feeling) about living in harmony and balance with Nature. </w:t>
      </w:r>
    </w:p>
    <w:p w:rsidR="00E24C5E" w:rsidRDefault="00E24C5E" w:rsidP="003A6357">
      <w:pPr>
        <w:rPr>
          <w:rFonts w:ascii="Century Gothic" w:hAnsi="Century Gothic"/>
          <w:sz w:val="24"/>
        </w:rPr>
      </w:pPr>
      <w:r>
        <w:rPr>
          <w:rFonts w:ascii="Century Gothic" w:hAnsi="Century Gothic"/>
          <w:sz w:val="24"/>
        </w:rPr>
        <w:t xml:space="preserve">Early conservationists understood the link between Nature and humans very well that they did not only conserve but respect its existence, cared for and </w:t>
      </w:r>
      <w:r w:rsidR="00113172">
        <w:rPr>
          <w:rFonts w:ascii="Century Gothic" w:hAnsi="Century Gothic"/>
          <w:sz w:val="24"/>
        </w:rPr>
        <w:t xml:space="preserve">lived satisfactorily. They used terms as ‘caring’, ‘harmony’ and ‘balance of nature’. They had an interesting worldview such that humans were no more than nature and had ethical responsibility to care for nature. Besides, Christian Theologian used the term Christian ‘stewardship’ as not to have dominion over but be good managers of nature.  </w:t>
      </w:r>
    </w:p>
    <w:p w:rsidR="00E24C5E" w:rsidRDefault="00E24C5E" w:rsidP="003A6357">
      <w:pPr>
        <w:rPr>
          <w:rFonts w:ascii="Century Gothic" w:hAnsi="Century Gothic"/>
          <w:sz w:val="24"/>
        </w:rPr>
      </w:pPr>
    </w:p>
    <w:p w:rsidR="003F411A" w:rsidRDefault="002F7DBF" w:rsidP="003A6357">
      <w:pPr>
        <w:rPr>
          <w:rFonts w:ascii="Century Gothic" w:hAnsi="Century Gothic"/>
          <w:sz w:val="24"/>
        </w:rPr>
      </w:pPr>
      <w:proofErr w:type="gramStart"/>
      <w:r>
        <w:rPr>
          <w:rFonts w:ascii="Century Gothic" w:hAnsi="Century Gothic"/>
          <w:sz w:val="24"/>
        </w:rPr>
        <w:t>the</w:t>
      </w:r>
      <w:proofErr w:type="gramEnd"/>
      <w:r w:rsidR="003F411A" w:rsidRPr="003F411A">
        <w:rPr>
          <w:rFonts w:ascii="Century Gothic" w:hAnsi="Century Gothic"/>
          <w:sz w:val="24"/>
        </w:rPr>
        <w:t xml:space="preserve"> first wave of modern environmentalism was </w:t>
      </w:r>
      <w:r>
        <w:rPr>
          <w:rFonts w:ascii="Century Gothic" w:hAnsi="Century Gothic"/>
          <w:sz w:val="24"/>
        </w:rPr>
        <w:t>inferred from recognition</w:t>
      </w:r>
      <w:r w:rsidR="009B2412">
        <w:rPr>
          <w:rFonts w:ascii="Century Gothic" w:hAnsi="Century Gothic"/>
          <w:sz w:val="24"/>
        </w:rPr>
        <w:t xml:space="preserve"> </w:t>
      </w:r>
      <w:r w:rsidR="00E24C5E">
        <w:rPr>
          <w:rFonts w:ascii="Century Gothic" w:hAnsi="Century Gothic"/>
          <w:sz w:val="24"/>
        </w:rPr>
        <w:t xml:space="preserve">of </w:t>
      </w:r>
      <w:r w:rsidR="00E24C5E" w:rsidRPr="00E24C5E">
        <w:rPr>
          <w:rFonts w:ascii="Century Gothic" w:hAnsi="Century Gothic"/>
          <w:sz w:val="24"/>
        </w:rPr>
        <w:t xml:space="preserve">pesticide pollution and how pesticides where moving through food chains and how they affected many other animals </w:t>
      </w:r>
      <w:r w:rsidR="00E24C5E">
        <w:rPr>
          <w:rFonts w:ascii="Century Gothic" w:hAnsi="Century Gothic"/>
          <w:sz w:val="24"/>
        </w:rPr>
        <w:t>other than the pests they were intended</w:t>
      </w:r>
      <w:r w:rsidR="00E24C5E" w:rsidRPr="00E24C5E">
        <w:rPr>
          <w:rFonts w:ascii="Century Gothic" w:hAnsi="Century Gothic"/>
          <w:sz w:val="24"/>
        </w:rPr>
        <w:t xml:space="preserve"> to control</w:t>
      </w:r>
      <w:r w:rsidR="00E24C5E">
        <w:rPr>
          <w:rFonts w:ascii="Century Gothic" w:hAnsi="Century Gothic"/>
          <w:sz w:val="24"/>
        </w:rPr>
        <w:t xml:space="preserve">. This was </w:t>
      </w:r>
      <w:r w:rsidR="009B2412">
        <w:rPr>
          <w:rFonts w:ascii="Century Gothic" w:hAnsi="Century Gothic"/>
          <w:sz w:val="24"/>
        </w:rPr>
        <w:t>the start of the journey of sustainable develop</w:t>
      </w:r>
      <w:r w:rsidR="00E24C5E">
        <w:rPr>
          <w:rFonts w:ascii="Century Gothic" w:hAnsi="Century Gothic"/>
          <w:sz w:val="24"/>
        </w:rPr>
        <w:t xml:space="preserve">ment. </w:t>
      </w:r>
      <w:r w:rsidR="009B2412">
        <w:rPr>
          <w:rFonts w:ascii="Century Gothic" w:hAnsi="Century Gothic"/>
          <w:sz w:val="24"/>
        </w:rPr>
        <w:t>Racheal Carson</w:t>
      </w:r>
      <w:r w:rsidR="00C82913">
        <w:rPr>
          <w:rFonts w:ascii="Century Gothic" w:hAnsi="Century Gothic"/>
          <w:sz w:val="24"/>
        </w:rPr>
        <w:t>’s writing on Silent Springs captured national sentiment thereby initiated a trans</w:t>
      </w:r>
      <w:r w:rsidR="00C82913" w:rsidRPr="00C82913">
        <w:rPr>
          <w:rFonts w:ascii="Century Gothic" w:hAnsi="Century Gothic"/>
          <w:sz w:val="24"/>
        </w:rPr>
        <w:t>formation in the relationship between humans and the natural world</w:t>
      </w:r>
      <w:r w:rsidR="00C82913">
        <w:rPr>
          <w:rFonts w:ascii="Century Gothic" w:hAnsi="Century Gothic"/>
          <w:sz w:val="24"/>
        </w:rPr>
        <w:t xml:space="preserve">. The publication has stirred and awaken public environmental consciousness. </w:t>
      </w:r>
    </w:p>
    <w:p w:rsidR="00E40972" w:rsidRDefault="00E40972" w:rsidP="003A6357">
      <w:pPr>
        <w:rPr>
          <w:rFonts w:ascii="Century Gothic" w:hAnsi="Century Gothic"/>
          <w:sz w:val="24"/>
        </w:rPr>
      </w:pPr>
    </w:p>
    <w:p w:rsidR="00E40972" w:rsidRDefault="00E40972" w:rsidP="003A6357">
      <w:pPr>
        <w:rPr>
          <w:rFonts w:ascii="Century Gothic" w:hAnsi="Century Gothic"/>
          <w:sz w:val="24"/>
        </w:rPr>
      </w:pPr>
    </w:p>
    <w:p w:rsidR="00E40972" w:rsidRDefault="00E40972" w:rsidP="003A6357">
      <w:pPr>
        <w:rPr>
          <w:rFonts w:ascii="Century Gothic" w:hAnsi="Century Gothic"/>
          <w:sz w:val="24"/>
        </w:rPr>
      </w:pPr>
    </w:p>
    <w:p w:rsidR="00E40972" w:rsidRDefault="00E40972" w:rsidP="003A6357">
      <w:pPr>
        <w:rPr>
          <w:rFonts w:ascii="Century Gothic" w:hAnsi="Century Gothic"/>
          <w:sz w:val="24"/>
        </w:rPr>
      </w:pPr>
    </w:p>
    <w:p w:rsidR="00E40972" w:rsidRDefault="00E40972" w:rsidP="003A6357">
      <w:pPr>
        <w:rPr>
          <w:rFonts w:ascii="Century Gothic" w:hAnsi="Century Gothic"/>
          <w:sz w:val="24"/>
        </w:rPr>
      </w:pPr>
    </w:p>
    <w:p w:rsidR="00E40972" w:rsidRDefault="00E40972" w:rsidP="003A6357">
      <w:pPr>
        <w:rPr>
          <w:rFonts w:ascii="Century Gothic" w:hAnsi="Century Gothic"/>
          <w:sz w:val="24"/>
        </w:rPr>
      </w:pPr>
    </w:p>
    <w:p w:rsidR="003A6357" w:rsidRDefault="003A6357" w:rsidP="003A6357">
      <w:pPr>
        <w:rPr>
          <w:rFonts w:ascii="Century Gothic" w:hAnsi="Century Gothic"/>
          <w:sz w:val="24"/>
        </w:rPr>
      </w:pPr>
      <w:r>
        <w:rPr>
          <w:rFonts w:ascii="Century Gothic" w:hAnsi="Century Gothic"/>
          <w:sz w:val="24"/>
        </w:rPr>
        <w:t>In introduction, the need for report on SDG localization into CEPA policy framework was stated. Incorporation of SDGs into</w:t>
      </w:r>
      <w:r w:rsidR="00DF1988">
        <w:rPr>
          <w:rFonts w:ascii="Century Gothic" w:hAnsi="Century Gothic"/>
          <w:sz w:val="24"/>
        </w:rPr>
        <w:t xml:space="preserve"> policies and priority plans of</w:t>
      </w:r>
      <w:r>
        <w:rPr>
          <w:rFonts w:ascii="Century Gothic" w:hAnsi="Century Gothic"/>
          <w:sz w:val="24"/>
        </w:rPr>
        <w:t xml:space="preserve"> responsible sectors is appreciated. In fact, our people had practiced sustainability traditionally for decades as “wisdom of el</w:t>
      </w:r>
      <w:r w:rsidR="00734964">
        <w:rPr>
          <w:rFonts w:ascii="Century Gothic" w:hAnsi="Century Gothic"/>
          <w:sz w:val="24"/>
        </w:rPr>
        <w:t>ders” were passed from generation to generation</w:t>
      </w:r>
      <w:r w:rsidR="00842F22">
        <w:rPr>
          <w:rFonts w:ascii="Century Gothic" w:hAnsi="Century Gothic"/>
          <w:sz w:val="24"/>
        </w:rPr>
        <w:t xml:space="preserve">. After independence, </w:t>
      </w:r>
      <w:r>
        <w:rPr>
          <w:rFonts w:ascii="Century Gothic" w:hAnsi="Century Gothic"/>
          <w:sz w:val="24"/>
        </w:rPr>
        <w:t>PNG had developed number of National Sustainable Development Strategy as a reaffirmation to the PNG’s Constitutions. Ho</w:t>
      </w:r>
      <w:r w:rsidR="00DF1988">
        <w:rPr>
          <w:rFonts w:ascii="Century Gothic" w:hAnsi="Century Gothic"/>
          <w:sz w:val="24"/>
        </w:rPr>
        <w:t xml:space="preserve">wever, it was all forgotten </w:t>
      </w:r>
      <w:r>
        <w:rPr>
          <w:rFonts w:ascii="Century Gothic" w:hAnsi="Century Gothic"/>
          <w:sz w:val="24"/>
        </w:rPr>
        <w:t xml:space="preserve">decades ago but was resurrected by Charles Abel during his term as minister for DNPM in 2014. </w:t>
      </w:r>
      <w:r w:rsidR="00DF1988">
        <w:rPr>
          <w:rFonts w:ascii="Century Gothic" w:hAnsi="Century Gothic"/>
          <w:sz w:val="24"/>
        </w:rPr>
        <w:t xml:space="preserve">(Mowbray 2016). </w:t>
      </w:r>
    </w:p>
    <w:p w:rsidR="003A6357" w:rsidRDefault="003A6357" w:rsidP="003A6357">
      <w:pPr>
        <w:rPr>
          <w:rFonts w:ascii="Century Gothic" w:hAnsi="Century Gothic"/>
          <w:sz w:val="24"/>
        </w:rPr>
      </w:pPr>
      <w:r>
        <w:rPr>
          <w:rFonts w:ascii="Century Gothic" w:hAnsi="Century Gothic"/>
          <w:sz w:val="24"/>
        </w:rPr>
        <w:t xml:space="preserve">An appreciation of the international targets of SDGs and </w:t>
      </w:r>
      <w:proofErr w:type="spellStart"/>
      <w:r>
        <w:rPr>
          <w:rFonts w:ascii="Century Gothic" w:hAnsi="Century Gothic"/>
          <w:sz w:val="24"/>
        </w:rPr>
        <w:t>StaRS</w:t>
      </w:r>
      <w:proofErr w:type="spellEnd"/>
      <w:r>
        <w:rPr>
          <w:rFonts w:ascii="Century Gothic" w:hAnsi="Century Gothic"/>
          <w:sz w:val="24"/>
        </w:rPr>
        <w:t xml:space="preserve"> as national strat</w:t>
      </w:r>
      <w:r w:rsidR="00FF6D51">
        <w:rPr>
          <w:rFonts w:ascii="Century Gothic" w:hAnsi="Century Gothic"/>
          <w:sz w:val="24"/>
        </w:rPr>
        <w:t>egic roadmap on responsible sustainable development</w:t>
      </w:r>
      <w:r>
        <w:rPr>
          <w:rFonts w:ascii="Century Gothic" w:hAnsi="Century Gothic"/>
          <w:sz w:val="24"/>
        </w:rPr>
        <w:t xml:space="preserve"> into </w:t>
      </w:r>
      <w:r w:rsidR="00FF6D51">
        <w:rPr>
          <w:rFonts w:ascii="Century Gothic" w:hAnsi="Century Gothic"/>
          <w:sz w:val="24"/>
        </w:rPr>
        <w:t xml:space="preserve">country’s </w:t>
      </w:r>
      <w:r w:rsidR="008F3C1B">
        <w:rPr>
          <w:rFonts w:ascii="Century Gothic" w:hAnsi="Century Gothic"/>
          <w:sz w:val="24"/>
        </w:rPr>
        <w:t>development agendas are</w:t>
      </w:r>
      <w:r>
        <w:rPr>
          <w:rFonts w:ascii="Century Gothic" w:hAnsi="Century Gothic"/>
          <w:sz w:val="24"/>
        </w:rPr>
        <w:t xml:space="preserve"> necessary. By reviewing SDGs and </w:t>
      </w:r>
      <w:proofErr w:type="spellStart"/>
      <w:r>
        <w:rPr>
          <w:rFonts w:ascii="Century Gothic" w:hAnsi="Century Gothic"/>
          <w:sz w:val="24"/>
        </w:rPr>
        <w:t>StaRS</w:t>
      </w:r>
      <w:proofErr w:type="spellEnd"/>
      <w:r>
        <w:rPr>
          <w:rFonts w:ascii="Century Gothic" w:hAnsi="Century Gothic"/>
          <w:sz w:val="24"/>
        </w:rPr>
        <w:t xml:space="preserve"> in this manner, preliminary ackno</w:t>
      </w:r>
      <w:r w:rsidR="00397E44">
        <w:rPr>
          <w:rFonts w:ascii="Century Gothic" w:hAnsi="Century Gothic"/>
          <w:sz w:val="24"/>
        </w:rPr>
        <w:t>wledgement of localizing SDGs into respective sectoral policy framework</w:t>
      </w:r>
      <w:r w:rsidR="005341AB">
        <w:rPr>
          <w:rFonts w:ascii="Century Gothic" w:hAnsi="Century Gothic"/>
          <w:sz w:val="24"/>
        </w:rPr>
        <w:t xml:space="preserve"> is necessary</w:t>
      </w:r>
      <w:r>
        <w:rPr>
          <w:rFonts w:ascii="Century Gothic" w:hAnsi="Century Gothic"/>
          <w:sz w:val="24"/>
        </w:rPr>
        <w:t xml:space="preserve">. With that in </w:t>
      </w:r>
      <w:r w:rsidR="00397E44">
        <w:rPr>
          <w:rFonts w:ascii="Century Gothic" w:hAnsi="Century Gothic"/>
          <w:sz w:val="24"/>
        </w:rPr>
        <w:t>mind, holistic localization</w:t>
      </w:r>
      <w:r>
        <w:rPr>
          <w:rFonts w:ascii="Century Gothic" w:hAnsi="Century Gothic"/>
          <w:sz w:val="24"/>
        </w:rPr>
        <w:t xml:space="preserve"> of th</w:t>
      </w:r>
      <w:r w:rsidR="005341AB">
        <w:rPr>
          <w:rFonts w:ascii="Century Gothic" w:hAnsi="Century Gothic"/>
          <w:sz w:val="24"/>
        </w:rPr>
        <w:t>e environment</w:t>
      </w:r>
      <w:r w:rsidR="00397E44">
        <w:rPr>
          <w:rFonts w:ascii="Century Gothic" w:hAnsi="Century Gothic"/>
          <w:sz w:val="24"/>
        </w:rPr>
        <w:t>al</w:t>
      </w:r>
      <w:r w:rsidR="005341AB">
        <w:rPr>
          <w:rFonts w:ascii="Century Gothic" w:hAnsi="Century Gothic"/>
          <w:sz w:val="24"/>
        </w:rPr>
        <w:t xml:space="preserve"> SDGs </w:t>
      </w:r>
      <w:r w:rsidR="00397E44">
        <w:rPr>
          <w:rFonts w:ascii="Century Gothic" w:hAnsi="Century Gothic"/>
          <w:sz w:val="24"/>
        </w:rPr>
        <w:t>into CEPA policy is</w:t>
      </w:r>
      <w:r w:rsidR="005341AB">
        <w:rPr>
          <w:rFonts w:ascii="Century Gothic" w:hAnsi="Century Gothic"/>
          <w:sz w:val="24"/>
        </w:rPr>
        <w:t xml:space="preserve"> imperative</w:t>
      </w:r>
      <w:r w:rsidR="008F3C1B">
        <w:rPr>
          <w:rFonts w:ascii="Century Gothic" w:hAnsi="Century Gothic"/>
          <w:sz w:val="24"/>
        </w:rPr>
        <w:t xml:space="preserve"> for</w:t>
      </w:r>
      <w:r w:rsidR="00FF6D51">
        <w:rPr>
          <w:rFonts w:ascii="Century Gothic" w:hAnsi="Century Gothic"/>
          <w:sz w:val="24"/>
        </w:rPr>
        <w:t xml:space="preserve"> environment protection is the central focus of sustainable development</w:t>
      </w:r>
      <w:r>
        <w:rPr>
          <w:rFonts w:ascii="Century Gothic" w:hAnsi="Century Gothic"/>
          <w:sz w:val="24"/>
        </w:rPr>
        <w:t>. It provides a synthesis of ideas and concepts that would enhance the mandate of CEPA</w:t>
      </w:r>
      <w:r w:rsidR="00644E42">
        <w:rPr>
          <w:rFonts w:ascii="Century Gothic" w:hAnsi="Century Gothic"/>
          <w:sz w:val="24"/>
        </w:rPr>
        <w:t>.</w:t>
      </w:r>
    </w:p>
    <w:p w:rsidR="00E9522A" w:rsidRDefault="003A6357" w:rsidP="003A6357">
      <w:pPr>
        <w:rPr>
          <w:rFonts w:ascii="Century Gothic" w:hAnsi="Century Gothic"/>
          <w:sz w:val="24"/>
        </w:rPr>
      </w:pPr>
      <w:r>
        <w:rPr>
          <w:rFonts w:ascii="Century Gothic" w:hAnsi="Century Gothic"/>
          <w:sz w:val="24"/>
        </w:rPr>
        <w:t>This section subsequently rev</w:t>
      </w:r>
      <w:r w:rsidR="00E9522A">
        <w:rPr>
          <w:rFonts w:ascii="Century Gothic" w:hAnsi="Century Gothic"/>
          <w:sz w:val="24"/>
        </w:rPr>
        <w:t xml:space="preserve">iews the literature of evolution of sustainable development and significance of </w:t>
      </w:r>
      <w:r w:rsidR="00D9255E">
        <w:rPr>
          <w:rFonts w:ascii="Century Gothic" w:hAnsi="Century Gothic"/>
          <w:sz w:val="24"/>
        </w:rPr>
        <w:t>MDGs</w:t>
      </w:r>
      <w:r w:rsidR="00E9522A">
        <w:rPr>
          <w:rFonts w:ascii="Century Gothic" w:hAnsi="Century Gothic"/>
          <w:sz w:val="24"/>
        </w:rPr>
        <w:t xml:space="preserve"> and SDGs</w:t>
      </w:r>
      <w:r w:rsidR="00D9255E">
        <w:rPr>
          <w:rFonts w:ascii="Century Gothic" w:hAnsi="Century Gothic"/>
          <w:sz w:val="24"/>
        </w:rPr>
        <w:t xml:space="preserve">. </w:t>
      </w:r>
    </w:p>
    <w:p w:rsidR="00386BC6" w:rsidRDefault="00386BC6" w:rsidP="003A6357">
      <w:pPr>
        <w:rPr>
          <w:rFonts w:ascii="Century Gothic" w:hAnsi="Century Gothic"/>
          <w:sz w:val="24"/>
        </w:rPr>
      </w:pPr>
      <w:r>
        <w:rPr>
          <w:rFonts w:ascii="Century Gothic" w:hAnsi="Century Gothic"/>
          <w:sz w:val="24"/>
        </w:rPr>
        <w:t xml:space="preserve">Sustainable development is a broad concept where it literally means to maintain development over time. </w:t>
      </w:r>
      <w:r w:rsidR="007C0C5F">
        <w:rPr>
          <w:rFonts w:ascii="Century Gothic" w:hAnsi="Century Gothic"/>
          <w:sz w:val="24"/>
        </w:rPr>
        <w:t xml:space="preserve">According to </w:t>
      </w:r>
      <w:r w:rsidR="00CD72CC" w:rsidRPr="00CD72CC">
        <w:rPr>
          <w:rFonts w:ascii="Century Gothic" w:hAnsi="Century Gothic"/>
          <w:i/>
          <w:sz w:val="24"/>
        </w:rPr>
        <w:t>Our Common Future</w:t>
      </w:r>
      <w:r w:rsidR="00CD72CC">
        <w:rPr>
          <w:rFonts w:ascii="Century Gothic" w:hAnsi="Century Gothic"/>
          <w:sz w:val="24"/>
        </w:rPr>
        <w:t>, SD is the</w:t>
      </w:r>
      <w:r w:rsidR="007C0C5F">
        <w:rPr>
          <w:rFonts w:ascii="Century Gothic" w:hAnsi="Century Gothic"/>
          <w:sz w:val="24"/>
        </w:rPr>
        <w:t xml:space="preserve"> ‘development </w:t>
      </w:r>
      <w:r w:rsidR="007C0C5F" w:rsidRPr="007C0C5F">
        <w:rPr>
          <w:rFonts w:ascii="Century Gothic" w:hAnsi="Century Gothic"/>
          <w:sz w:val="24"/>
        </w:rPr>
        <w:t>that meets the needs of the present without compromising the ability of future generations to meet their own needs’</w:t>
      </w:r>
      <w:r w:rsidR="007C0C5F">
        <w:rPr>
          <w:rFonts w:ascii="Century Gothic" w:hAnsi="Century Gothic"/>
          <w:sz w:val="24"/>
        </w:rPr>
        <w:t xml:space="preserve">. However, </w:t>
      </w:r>
      <w:r>
        <w:rPr>
          <w:rFonts w:ascii="Century Gothic" w:hAnsi="Century Gothic"/>
          <w:sz w:val="24"/>
        </w:rPr>
        <w:t xml:space="preserve">Washington </w:t>
      </w:r>
      <w:r w:rsidR="001F632C">
        <w:rPr>
          <w:rFonts w:ascii="Century Gothic" w:hAnsi="Century Gothic"/>
          <w:sz w:val="24"/>
        </w:rPr>
        <w:t xml:space="preserve">(2015) </w:t>
      </w:r>
      <w:r>
        <w:rPr>
          <w:rFonts w:ascii="Century Gothic" w:hAnsi="Century Gothic"/>
          <w:sz w:val="24"/>
        </w:rPr>
        <w:t>claims that sustainable developmen</w:t>
      </w:r>
      <w:r w:rsidR="001F632C">
        <w:rPr>
          <w:rFonts w:ascii="Century Gothic" w:hAnsi="Century Gothic"/>
          <w:sz w:val="24"/>
        </w:rPr>
        <w:t xml:space="preserve">t is an oxymoron </w:t>
      </w:r>
      <w:r w:rsidR="007D33E0">
        <w:rPr>
          <w:rFonts w:ascii="Century Gothic" w:hAnsi="Century Gothic"/>
          <w:sz w:val="24"/>
        </w:rPr>
        <w:t xml:space="preserve">with ecological contradictions. </w:t>
      </w:r>
    </w:p>
    <w:p w:rsidR="007C0C5F" w:rsidRDefault="007C0C5F" w:rsidP="003A6357">
      <w:pPr>
        <w:rPr>
          <w:rFonts w:ascii="Century Gothic" w:hAnsi="Century Gothic"/>
          <w:sz w:val="24"/>
        </w:rPr>
      </w:pPr>
    </w:p>
    <w:p w:rsidR="00872DEF" w:rsidRDefault="00872DEF" w:rsidP="003A6357">
      <w:pPr>
        <w:rPr>
          <w:rFonts w:ascii="Century Gothic" w:hAnsi="Century Gothic"/>
          <w:sz w:val="24"/>
        </w:rPr>
      </w:pPr>
    </w:p>
    <w:p w:rsidR="00644E42" w:rsidRDefault="00644E42" w:rsidP="003A6357">
      <w:pPr>
        <w:rPr>
          <w:rFonts w:ascii="Century Gothic" w:hAnsi="Century Gothic"/>
          <w:sz w:val="24"/>
        </w:rPr>
      </w:pPr>
      <w:r>
        <w:rPr>
          <w:rFonts w:ascii="Century Gothic" w:hAnsi="Century Gothic"/>
          <w:sz w:val="24"/>
        </w:rPr>
        <w:t>Papua New Guinea (PNG) had a delayed start of MDG localization by four (4) years since its adoption in 2000. The MDG Agenda were translated into 8 goals, 15 targets and 67 indicators</w:t>
      </w:r>
      <w:r w:rsidR="005329C5">
        <w:rPr>
          <w:rFonts w:ascii="Century Gothic" w:hAnsi="Century Gothic"/>
          <w:sz w:val="24"/>
        </w:rPr>
        <w:t xml:space="preserve"> globally. This was further revised and expanded into 23 targets and 91 indicators in 2010. </w:t>
      </w:r>
    </w:p>
    <w:p w:rsidR="007E12AF" w:rsidRDefault="007E12AF" w:rsidP="00DF5799">
      <w:pPr>
        <w:rPr>
          <w:rFonts w:ascii="Century Gothic" w:hAnsi="Century Gothic"/>
          <w:b/>
          <w:sz w:val="28"/>
        </w:rPr>
      </w:pPr>
    </w:p>
    <w:p w:rsidR="00D9255E" w:rsidRPr="00DF5799" w:rsidRDefault="00D9255E" w:rsidP="00DF5799">
      <w:pPr>
        <w:rPr>
          <w:rFonts w:ascii="Century Gothic" w:hAnsi="Century Gothic"/>
          <w:b/>
          <w:sz w:val="28"/>
        </w:rPr>
      </w:pPr>
    </w:p>
    <w:p w:rsidR="00476E55" w:rsidRDefault="00245139" w:rsidP="00F84928">
      <w:pPr>
        <w:pStyle w:val="ListParagraph"/>
        <w:numPr>
          <w:ilvl w:val="0"/>
          <w:numId w:val="1"/>
        </w:numPr>
        <w:rPr>
          <w:rFonts w:ascii="Century Gothic" w:hAnsi="Century Gothic"/>
          <w:b/>
          <w:sz w:val="28"/>
        </w:rPr>
      </w:pPr>
      <w:r w:rsidRPr="009A481C">
        <w:rPr>
          <w:rFonts w:ascii="Century Gothic" w:hAnsi="Century Gothic"/>
          <w:b/>
          <w:sz w:val="28"/>
        </w:rPr>
        <w:t>Role of CEPA</w:t>
      </w:r>
      <w:r w:rsidR="00FA37D5">
        <w:rPr>
          <w:rFonts w:ascii="Century Gothic" w:hAnsi="Century Gothic"/>
          <w:b/>
          <w:sz w:val="28"/>
        </w:rPr>
        <w:t xml:space="preserve"> (formerly DEC)</w:t>
      </w:r>
    </w:p>
    <w:p w:rsidR="00FA37D5" w:rsidRPr="00910F60" w:rsidRDefault="00336165" w:rsidP="007E12AF">
      <w:pPr>
        <w:rPr>
          <w:rFonts w:ascii="Century Gothic" w:hAnsi="Century Gothic"/>
          <w:sz w:val="24"/>
        </w:rPr>
      </w:pPr>
      <w:r>
        <w:rPr>
          <w:rFonts w:ascii="Century Gothic" w:hAnsi="Century Gothic"/>
          <w:sz w:val="24"/>
        </w:rPr>
        <w:t xml:space="preserve">Conservation and Environmental Protection Authority (CEPA) was established in 2015 for enhanced </w:t>
      </w:r>
    </w:p>
    <w:p w:rsidR="00476E55" w:rsidRPr="007E12AF" w:rsidRDefault="007E12AF" w:rsidP="007E12AF">
      <w:pPr>
        <w:ind w:firstLine="720"/>
        <w:rPr>
          <w:rFonts w:ascii="Century Gothic" w:hAnsi="Century Gothic"/>
          <w:b/>
          <w:sz w:val="24"/>
        </w:rPr>
      </w:pPr>
      <w:r w:rsidRPr="007E12AF">
        <w:rPr>
          <w:rFonts w:ascii="Century Gothic" w:hAnsi="Century Gothic"/>
          <w:b/>
          <w:sz w:val="24"/>
        </w:rPr>
        <w:t xml:space="preserve">3.1 </w:t>
      </w:r>
      <w:r w:rsidR="00F4450C" w:rsidRPr="007E12AF">
        <w:rPr>
          <w:rFonts w:ascii="Century Gothic" w:hAnsi="Century Gothic"/>
          <w:b/>
          <w:sz w:val="24"/>
        </w:rPr>
        <w:t xml:space="preserve">Policy </w:t>
      </w:r>
      <w:r w:rsidR="00476E55" w:rsidRPr="007E12AF">
        <w:rPr>
          <w:rFonts w:ascii="Century Gothic" w:hAnsi="Century Gothic"/>
          <w:b/>
          <w:sz w:val="24"/>
        </w:rPr>
        <w:t>Coordination</w:t>
      </w:r>
      <w:r w:rsidR="00F4450C" w:rsidRPr="007E12AF">
        <w:rPr>
          <w:rFonts w:ascii="Century Gothic" w:hAnsi="Century Gothic"/>
          <w:b/>
          <w:sz w:val="24"/>
        </w:rPr>
        <w:t xml:space="preserve"> and Evaluation</w:t>
      </w:r>
      <w:r w:rsidR="00687165" w:rsidRPr="007E12AF">
        <w:rPr>
          <w:rFonts w:ascii="Century Gothic" w:hAnsi="Century Gothic"/>
          <w:b/>
          <w:sz w:val="24"/>
        </w:rPr>
        <w:t xml:space="preserve"> (PCE)</w:t>
      </w:r>
      <w:r w:rsidR="00476E55" w:rsidRPr="007E12AF">
        <w:rPr>
          <w:rFonts w:ascii="Century Gothic" w:hAnsi="Century Gothic"/>
          <w:b/>
          <w:sz w:val="24"/>
        </w:rPr>
        <w:t xml:space="preserve"> Wing</w:t>
      </w:r>
    </w:p>
    <w:p w:rsidR="00476E55" w:rsidRDefault="000F2E3D" w:rsidP="00476E55">
      <w:pPr>
        <w:rPr>
          <w:rFonts w:ascii="Century Gothic" w:hAnsi="Century Gothic"/>
          <w:sz w:val="24"/>
        </w:rPr>
      </w:pPr>
      <w:r>
        <w:rPr>
          <w:rFonts w:ascii="Century Gothic" w:hAnsi="Century Gothic"/>
          <w:sz w:val="24"/>
        </w:rPr>
        <w:t>In any operations, policy coordination</w:t>
      </w:r>
      <w:r w:rsidR="00FB2190">
        <w:rPr>
          <w:rFonts w:ascii="Century Gothic" w:hAnsi="Century Gothic"/>
          <w:sz w:val="24"/>
        </w:rPr>
        <w:t xml:space="preserve"> is very crucial for enhanced management</w:t>
      </w:r>
      <w:r>
        <w:rPr>
          <w:rFonts w:ascii="Century Gothic" w:hAnsi="Century Gothic"/>
          <w:sz w:val="24"/>
        </w:rPr>
        <w:t xml:space="preserve">. </w:t>
      </w:r>
      <w:r w:rsidR="002877F0">
        <w:rPr>
          <w:rFonts w:ascii="Century Gothic" w:hAnsi="Century Gothic"/>
          <w:sz w:val="24"/>
        </w:rPr>
        <w:t>The Policy Coordination and Evaluation Wing</w:t>
      </w:r>
      <w:r>
        <w:rPr>
          <w:rFonts w:ascii="Century Gothic" w:hAnsi="Century Gothic"/>
          <w:sz w:val="24"/>
        </w:rPr>
        <w:t xml:space="preserve"> for CEPA</w:t>
      </w:r>
      <w:r w:rsidR="002877F0">
        <w:rPr>
          <w:rFonts w:ascii="Century Gothic" w:hAnsi="Century Gothic"/>
          <w:sz w:val="24"/>
        </w:rPr>
        <w:t xml:space="preserve"> is directly responsible for developing environmental </w:t>
      </w:r>
      <w:r w:rsidR="00DA5A42">
        <w:rPr>
          <w:rFonts w:ascii="Century Gothic" w:hAnsi="Century Gothic"/>
          <w:sz w:val="24"/>
        </w:rPr>
        <w:t>poli</w:t>
      </w:r>
      <w:r w:rsidR="00FB2190">
        <w:rPr>
          <w:rFonts w:ascii="Century Gothic" w:hAnsi="Century Gothic"/>
          <w:sz w:val="24"/>
        </w:rPr>
        <w:t>cies and strategies for better</w:t>
      </w:r>
      <w:r w:rsidR="00DA5A42">
        <w:rPr>
          <w:rFonts w:ascii="Century Gothic" w:hAnsi="Century Gothic"/>
          <w:sz w:val="24"/>
        </w:rPr>
        <w:t xml:space="preserve"> management of natural environment in the country. </w:t>
      </w:r>
      <w:r>
        <w:rPr>
          <w:rFonts w:ascii="Century Gothic" w:hAnsi="Century Gothic"/>
          <w:sz w:val="24"/>
        </w:rPr>
        <w:t>The division also takes care of information management system such as Geographical Information S</w:t>
      </w:r>
      <w:r w:rsidR="00977B6C">
        <w:rPr>
          <w:rFonts w:ascii="Century Gothic" w:hAnsi="Century Gothic"/>
          <w:sz w:val="24"/>
        </w:rPr>
        <w:t>yst</w:t>
      </w:r>
      <w:r>
        <w:rPr>
          <w:rFonts w:ascii="Century Gothic" w:hAnsi="Century Gothic"/>
          <w:sz w:val="24"/>
        </w:rPr>
        <w:t>em</w:t>
      </w:r>
      <w:r w:rsidR="00977B6C">
        <w:rPr>
          <w:rFonts w:ascii="Century Gothic" w:hAnsi="Century Gothic"/>
          <w:sz w:val="24"/>
        </w:rPr>
        <w:t xml:space="preserve"> (GIS)</w:t>
      </w:r>
      <w:r>
        <w:rPr>
          <w:rFonts w:ascii="Century Gothic" w:hAnsi="Century Gothic"/>
          <w:sz w:val="24"/>
        </w:rPr>
        <w:t xml:space="preserve"> and other appropriate Environment </w:t>
      </w:r>
      <w:r w:rsidR="00977B6C">
        <w:rPr>
          <w:rFonts w:ascii="Century Gothic" w:hAnsi="Century Gothic"/>
          <w:sz w:val="24"/>
        </w:rPr>
        <w:t xml:space="preserve">Management Information Systems (EMIS). </w:t>
      </w:r>
      <w:r w:rsidR="00FB2190">
        <w:rPr>
          <w:rFonts w:ascii="Century Gothic" w:hAnsi="Century Gothic"/>
          <w:sz w:val="24"/>
        </w:rPr>
        <w:t xml:space="preserve">However, there is still ineffective information system in the department and also with other line agencies. </w:t>
      </w:r>
    </w:p>
    <w:p w:rsidR="00977B6C" w:rsidRDefault="00977B6C" w:rsidP="00476E55">
      <w:pPr>
        <w:rPr>
          <w:rFonts w:ascii="Century Gothic" w:hAnsi="Century Gothic"/>
          <w:sz w:val="24"/>
        </w:rPr>
      </w:pPr>
      <w:r>
        <w:rPr>
          <w:rFonts w:ascii="Century Gothic" w:hAnsi="Century Gothic"/>
          <w:sz w:val="24"/>
        </w:rPr>
        <w:t xml:space="preserve">Importantly, the division is </w:t>
      </w:r>
      <w:r w:rsidR="00EE30F1">
        <w:rPr>
          <w:rFonts w:ascii="Century Gothic" w:hAnsi="Century Gothic"/>
          <w:sz w:val="24"/>
        </w:rPr>
        <w:t xml:space="preserve">also </w:t>
      </w:r>
      <w:r>
        <w:rPr>
          <w:rFonts w:ascii="Century Gothic" w:hAnsi="Century Gothic"/>
          <w:sz w:val="24"/>
        </w:rPr>
        <w:t>responsible for monitoring environment related SDG indicators</w:t>
      </w:r>
      <w:r w:rsidR="00EE30F1">
        <w:rPr>
          <w:rFonts w:ascii="Century Gothic" w:hAnsi="Century Gothic"/>
          <w:sz w:val="24"/>
        </w:rPr>
        <w:t xml:space="preserve"> for better reporting mechanism to ensure effective implementation of Government’s Sustainable Development Agenda and United Nations SDGs. Its policy analysis aims to improve the process of monitoring and reporting of the health and climate of PNG’s environment. </w:t>
      </w:r>
    </w:p>
    <w:p w:rsidR="00EE30F1" w:rsidRDefault="00EE30F1" w:rsidP="00476E55">
      <w:pPr>
        <w:rPr>
          <w:rFonts w:ascii="Century Gothic" w:hAnsi="Century Gothic"/>
          <w:sz w:val="24"/>
        </w:rPr>
      </w:pPr>
      <w:r>
        <w:rPr>
          <w:rFonts w:ascii="Century Gothic" w:hAnsi="Century Gothic"/>
          <w:sz w:val="24"/>
        </w:rPr>
        <w:t xml:space="preserve">Through </w:t>
      </w:r>
      <w:r w:rsidR="006D1C1C">
        <w:rPr>
          <w:rFonts w:ascii="Century Gothic" w:hAnsi="Century Gothic"/>
          <w:sz w:val="24"/>
        </w:rPr>
        <w:t xml:space="preserve">PCE of CEPA, the authority administers fourteen (14) MEAs </w:t>
      </w:r>
      <w:r w:rsidR="001313FB">
        <w:rPr>
          <w:rFonts w:ascii="Century Gothic" w:hAnsi="Century Gothic"/>
          <w:sz w:val="24"/>
        </w:rPr>
        <w:t>or internat</w:t>
      </w:r>
      <w:r w:rsidR="00696793">
        <w:rPr>
          <w:rFonts w:ascii="Century Gothic" w:hAnsi="Century Gothic"/>
          <w:sz w:val="24"/>
        </w:rPr>
        <w:t xml:space="preserve">ional treaties and conventions with close consultation with other responsible division, especially conservation component. </w:t>
      </w:r>
    </w:p>
    <w:p w:rsidR="007676C3" w:rsidRPr="007676C3" w:rsidRDefault="007676C3" w:rsidP="007676C3">
      <w:pPr>
        <w:pStyle w:val="ListParagraph"/>
        <w:numPr>
          <w:ilvl w:val="1"/>
          <w:numId w:val="1"/>
        </w:numPr>
        <w:rPr>
          <w:rFonts w:ascii="Century Gothic" w:hAnsi="Century Gothic"/>
          <w:b/>
          <w:sz w:val="24"/>
        </w:rPr>
      </w:pPr>
      <w:r w:rsidRPr="007676C3">
        <w:rPr>
          <w:rFonts w:ascii="Century Gothic" w:hAnsi="Century Gothic"/>
          <w:b/>
          <w:sz w:val="24"/>
        </w:rPr>
        <w:t xml:space="preserve">Environment Protection </w:t>
      </w:r>
      <w:r w:rsidR="00E63F9B">
        <w:rPr>
          <w:rFonts w:ascii="Century Gothic" w:hAnsi="Century Gothic"/>
          <w:b/>
          <w:sz w:val="24"/>
        </w:rPr>
        <w:t>(EP) Wing</w:t>
      </w:r>
    </w:p>
    <w:p w:rsidR="007676C3" w:rsidRDefault="00E63F9B" w:rsidP="007676C3">
      <w:pPr>
        <w:rPr>
          <w:rFonts w:ascii="Century Gothic" w:hAnsi="Century Gothic"/>
          <w:sz w:val="24"/>
        </w:rPr>
      </w:pPr>
      <w:r>
        <w:rPr>
          <w:rFonts w:ascii="Century Gothic" w:hAnsi="Century Gothic"/>
          <w:sz w:val="24"/>
        </w:rPr>
        <w:t xml:space="preserve">Environment Protection is paramount in Sustainable Development. The Environment Protection Wing is wholly responsible for efficiency and effectiveness of environment regulatory processes.  Its main aim is to improve the regulation and management of major development projects to reduce the risk of environmental harm and damage. </w:t>
      </w:r>
    </w:p>
    <w:p w:rsidR="003F292D" w:rsidRDefault="003F292D" w:rsidP="007676C3">
      <w:pPr>
        <w:rPr>
          <w:rFonts w:ascii="Century Gothic" w:hAnsi="Century Gothic"/>
          <w:sz w:val="24"/>
        </w:rPr>
      </w:pPr>
    </w:p>
    <w:p w:rsidR="00E63F9B" w:rsidRDefault="00E63F9B" w:rsidP="007676C3">
      <w:pPr>
        <w:rPr>
          <w:rFonts w:ascii="Century Gothic" w:hAnsi="Century Gothic"/>
          <w:b/>
          <w:sz w:val="24"/>
        </w:rPr>
      </w:pPr>
      <w:r w:rsidRPr="003A64EE">
        <w:rPr>
          <w:rFonts w:ascii="Century Gothic" w:hAnsi="Century Gothic"/>
          <w:b/>
          <w:sz w:val="24"/>
        </w:rPr>
        <w:t>Environment Regulatory Framework</w:t>
      </w:r>
    </w:p>
    <w:p w:rsidR="005F73D3" w:rsidRDefault="00AF5EA7" w:rsidP="007676C3">
      <w:pPr>
        <w:rPr>
          <w:rFonts w:ascii="Century Gothic" w:hAnsi="Century Gothic"/>
          <w:sz w:val="24"/>
        </w:rPr>
      </w:pPr>
      <w:r w:rsidRPr="00AF5EA7">
        <w:rPr>
          <w:rFonts w:ascii="Century Gothic" w:hAnsi="Century Gothic"/>
          <w:sz w:val="24"/>
        </w:rPr>
        <w:t xml:space="preserve">The </w:t>
      </w:r>
      <w:r>
        <w:rPr>
          <w:rFonts w:ascii="Century Gothic" w:hAnsi="Century Gothic"/>
          <w:sz w:val="24"/>
        </w:rPr>
        <w:t>Environment Regulatory Process is principally</w:t>
      </w:r>
      <w:r w:rsidR="008067C7">
        <w:rPr>
          <w:rFonts w:ascii="Century Gothic" w:hAnsi="Century Gothic"/>
          <w:sz w:val="24"/>
        </w:rPr>
        <w:t xml:space="preserve"> guided by Environment Act 2000. The Act is an amalgamation of three former Acts: Environment Contaminants Act (1978), Environment Planning Act (1978) and Water Resources Act (1978) for effective and efficient coordination and enforcement. </w:t>
      </w:r>
      <w:r w:rsidR="005F73D3">
        <w:rPr>
          <w:rFonts w:ascii="Century Gothic" w:hAnsi="Century Gothic"/>
          <w:sz w:val="24"/>
        </w:rPr>
        <w:t xml:space="preserve">The Act regulates discharges to the air, land and water including controlling the level of noise emissions. The Act is somewhat based on “Polluter Pays Principle” philosophy. </w:t>
      </w:r>
    </w:p>
    <w:p w:rsidR="000F77D9" w:rsidRDefault="002B6B57" w:rsidP="007676C3">
      <w:pPr>
        <w:rPr>
          <w:rFonts w:ascii="Century Gothic" w:hAnsi="Century Gothic"/>
          <w:sz w:val="24"/>
        </w:rPr>
      </w:pPr>
      <w:r>
        <w:rPr>
          <w:rFonts w:ascii="Century Gothic" w:hAnsi="Century Gothic"/>
          <w:sz w:val="24"/>
        </w:rPr>
        <w:lastRenderedPageBreak/>
        <w:t>The Environment Act 2000 provi</w:t>
      </w:r>
      <w:r w:rsidR="006D173F">
        <w:rPr>
          <w:rFonts w:ascii="Century Gothic" w:hAnsi="Century Gothic"/>
          <w:sz w:val="24"/>
        </w:rPr>
        <w:t>des comprehensive steps in management and protection of PNG’s natural environment. It</w:t>
      </w:r>
      <w:r w:rsidR="006D173F" w:rsidRPr="006D173F">
        <w:rPr>
          <w:rFonts w:ascii="Century Gothic" w:hAnsi="Century Gothic"/>
          <w:sz w:val="24"/>
        </w:rPr>
        <w:t xml:space="preserve"> also provides the legal basis for the establishment of a range of mechanisms for the protection and management of the environment, including –</w:t>
      </w:r>
      <w:r w:rsidR="005F73D3">
        <w:rPr>
          <w:rFonts w:ascii="Century Gothic" w:hAnsi="Century Gothic"/>
          <w:sz w:val="24"/>
        </w:rPr>
        <w:t xml:space="preserve"> </w:t>
      </w:r>
    </w:p>
    <w:p w:rsidR="006D173F" w:rsidRDefault="006D173F" w:rsidP="006D173F">
      <w:pPr>
        <w:pStyle w:val="ListParagraph"/>
        <w:numPr>
          <w:ilvl w:val="0"/>
          <w:numId w:val="24"/>
        </w:numPr>
        <w:rPr>
          <w:rFonts w:ascii="Century Gothic" w:hAnsi="Century Gothic"/>
          <w:sz w:val="24"/>
        </w:rPr>
      </w:pPr>
      <w:r>
        <w:rPr>
          <w:rFonts w:ascii="Century Gothic" w:hAnsi="Century Gothic"/>
          <w:sz w:val="24"/>
        </w:rPr>
        <w:t xml:space="preserve">Regulations </w:t>
      </w:r>
      <w:r w:rsidR="00D6255A">
        <w:rPr>
          <w:rFonts w:ascii="Century Gothic" w:hAnsi="Century Gothic"/>
          <w:sz w:val="24"/>
        </w:rPr>
        <w:t>:</w:t>
      </w:r>
      <w:r w:rsidR="00D6255A">
        <w:rPr>
          <w:rFonts w:ascii="Century Gothic" w:hAnsi="Century Gothic"/>
          <w:sz w:val="24"/>
        </w:rPr>
        <w:tab/>
      </w:r>
      <w:r w:rsidRPr="006D173F">
        <w:rPr>
          <w:rFonts w:ascii="Century Gothic" w:hAnsi="Century Gothic"/>
          <w:sz w:val="24"/>
        </w:rPr>
        <w:t>Five Regulations have been devel</w:t>
      </w:r>
      <w:r>
        <w:rPr>
          <w:rFonts w:ascii="Century Gothic" w:hAnsi="Century Gothic"/>
          <w:sz w:val="24"/>
        </w:rPr>
        <w:t>oped under the Act and includes-</w:t>
      </w:r>
    </w:p>
    <w:p w:rsidR="006D173F" w:rsidRDefault="006D173F" w:rsidP="006D173F">
      <w:pPr>
        <w:pStyle w:val="ListParagraph"/>
        <w:numPr>
          <w:ilvl w:val="0"/>
          <w:numId w:val="25"/>
        </w:numPr>
        <w:rPr>
          <w:rFonts w:ascii="Century Gothic" w:hAnsi="Century Gothic"/>
          <w:sz w:val="24"/>
        </w:rPr>
      </w:pPr>
      <w:r w:rsidRPr="006D173F">
        <w:rPr>
          <w:rFonts w:ascii="Century Gothic" w:hAnsi="Century Gothic"/>
          <w:sz w:val="24"/>
        </w:rPr>
        <w:t>Environment (Perm</w:t>
      </w:r>
      <w:r>
        <w:rPr>
          <w:rFonts w:ascii="Century Gothic" w:hAnsi="Century Gothic"/>
          <w:sz w:val="24"/>
        </w:rPr>
        <w:t>its &amp; Transitional) Regulation</w:t>
      </w:r>
    </w:p>
    <w:p w:rsidR="006D173F" w:rsidRDefault="006D173F" w:rsidP="006D173F">
      <w:pPr>
        <w:pStyle w:val="ListParagraph"/>
        <w:numPr>
          <w:ilvl w:val="0"/>
          <w:numId w:val="25"/>
        </w:numPr>
        <w:rPr>
          <w:rFonts w:ascii="Century Gothic" w:hAnsi="Century Gothic"/>
          <w:sz w:val="24"/>
        </w:rPr>
      </w:pPr>
      <w:r w:rsidRPr="006D173F">
        <w:rPr>
          <w:rFonts w:ascii="Century Gothic" w:hAnsi="Century Gothic"/>
          <w:sz w:val="24"/>
        </w:rPr>
        <w:t>Environment (Pr</w:t>
      </w:r>
      <w:r>
        <w:rPr>
          <w:rFonts w:ascii="Century Gothic" w:hAnsi="Century Gothic"/>
          <w:sz w:val="24"/>
        </w:rPr>
        <w:t>escribed Activities) Regulation</w:t>
      </w:r>
    </w:p>
    <w:p w:rsidR="006D173F" w:rsidRDefault="006D173F" w:rsidP="006D173F">
      <w:pPr>
        <w:pStyle w:val="ListParagraph"/>
        <w:numPr>
          <w:ilvl w:val="0"/>
          <w:numId w:val="25"/>
        </w:numPr>
        <w:rPr>
          <w:rFonts w:ascii="Century Gothic" w:hAnsi="Century Gothic"/>
          <w:sz w:val="24"/>
        </w:rPr>
      </w:pPr>
      <w:r w:rsidRPr="006D173F">
        <w:rPr>
          <w:rFonts w:ascii="Century Gothic" w:hAnsi="Century Gothic"/>
          <w:sz w:val="24"/>
        </w:rPr>
        <w:t>Environm</w:t>
      </w:r>
      <w:r>
        <w:rPr>
          <w:rFonts w:ascii="Century Gothic" w:hAnsi="Century Gothic"/>
          <w:sz w:val="24"/>
        </w:rPr>
        <w:t>ent (Fees &amp; Charges) Regulation</w:t>
      </w:r>
    </w:p>
    <w:p w:rsidR="006D173F" w:rsidRDefault="006D173F" w:rsidP="006D173F">
      <w:pPr>
        <w:pStyle w:val="ListParagraph"/>
        <w:numPr>
          <w:ilvl w:val="0"/>
          <w:numId w:val="25"/>
        </w:numPr>
        <w:rPr>
          <w:rFonts w:ascii="Century Gothic" w:hAnsi="Century Gothic"/>
          <w:sz w:val="24"/>
        </w:rPr>
      </w:pPr>
      <w:r w:rsidRPr="006D173F">
        <w:rPr>
          <w:rFonts w:ascii="Century Gothic" w:hAnsi="Century Gothic"/>
          <w:sz w:val="24"/>
        </w:rPr>
        <w:t>Environment (Water Quality Criteria) Regulation and</w:t>
      </w:r>
    </w:p>
    <w:p w:rsidR="006D173F" w:rsidRDefault="006D173F" w:rsidP="006D173F">
      <w:pPr>
        <w:pStyle w:val="ListParagraph"/>
        <w:numPr>
          <w:ilvl w:val="0"/>
          <w:numId w:val="25"/>
        </w:numPr>
        <w:rPr>
          <w:rFonts w:ascii="Century Gothic" w:hAnsi="Century Gothic"/>
          <w:sz w:val="24"/>
        </w:rPr>
      </w:pPr>
      <w:r w:rsidRPr="006D173F">
        <w:rPr>
          <w:rFonts w:ascii="Century Gothic" w:hAnsi="Century Gothic"/>
          <w:sz w:val="24"/>
        </w:rPr>
        <w:t>Environment (Procedures) Regulation.</w:t>
      </w:r>
    </w:p>
    <w:p w:rsidR="006D173F" w:rsidRDefault="006D173F" w:rsidP="006D173F">
      <w:pPr>
        <w:rPr>
          <w:rFonts w:ascii="Century Gothic" w:hAnsi="Century Gothic"/>
          <w:sz w:val="24"/>
        </w:rPr>
      </w:pPr>
      <w:r>
        <w:rPr>
          <w:rFonts w:ascii="Century Gothic" w:hAnsi="Century Gothic"/>
          <w:sz w:val="24"/>
        </w:rPr>
        <w:t>The regulations are specifically for pollution control, except Environment Procedure</w:t>
      </w:r>
      <w:r w:rsidR="00525971">
        <w:rPr>
          <w:rFonts w:ascii="Century Gothic" w:hAnsi="Century Gothic"/>
          <w:sz w:val="24"/>
        </w:rPr>
        <w:t>s</w:t>
      </w:r>
      <w:r>
        <w:rPr>
          <w:rFonts w:ascii="Century Gothic" w:hAnsi="Century Gothic"/>
          <w:sz w:val="24"/>
        </w:rPr>
        <w:t xml:space="preserve"> Regulation</w:t>
      </w:r>
      <w:r w:rsidR="00525971">
        <w:rPr>
          <w:rFonts w:ascii="Century Gothic" w:hAnsi="Century Gothic"/>
          <w:sz w:val="24"/>
        </w:rPr>
        <w:t xml:space="preserve"> where it regu</w:t>
      </w:r>
      <w:r w:rsidR="00D6255A">
        <w:rPr>
          <w:rFonts w:ascii="Century Gothic" w:hAnsi="Century Gothic"/>
          <w:sz w:val="24"/>
        </w:rPr>
        <w:t>lates necessary steps are under</w:t>
      </w:r>
      <w:r w:rsidR="00525971">
        <w:rPr>
          <w:rFonts w:ascii="Century Gothic" w:hAnsi="Century Gothic"/>
          <w:sz w:val="24"/>
        </w:rPr>
        <w:t>taken accordingly</w:t>
      </w:r>
      <w:r>
        <w:rPr>
          <w:rFonts w:ascii="Century Gothic" w:hAnsi="Century Gothic"/>
          <w:sz w:val="24"/>
        </w:rPr>
        <w:t xml:space="preserve">. </w:t>
      </w:r>
    </w:p>
    <w:p w:rsidR="00D6255A" w:rsidRDefault="00D6255A" w:rsidP="00D6255A">
      <w:pPr>
        <w:pStyle w:val="ListParagraph"/>
        <w:numPr>
          <w:ilvl w:val="0"/>
          <w:numId w:val="24"/>
        </w:numPr>
        <w:rPr>
          <w:rFonts w:ascii="Century Gothic" w:hAnsi="Century Gothic"/>
          <w:sz w:val="24"/>
        </w:rPr>
      </w:pPr>
      <w:r>
        <w:rPr>
          <w:rFonts w:ascii="Century Gothic" w:hAnsi="Century Gothic"/>
          <w:sz w:val="24"/>
        </w:rPr>
        <w:t>Environment Permit:</w:t>
      </w:r>
      <w:r>
        <w:rPr>
          <w:rFonts w:ascii="Century Gothic" w:hAnsi="Century Gothic"/>
          <w:sz w:val="24"/>
        </w:rPr>
        <w:tab/>
        <w:t>The Permitting System CEPA unde</w:t>
      </w:r>
      <w:r w:rsidR="00510A01">
        <w:rPr>
          <w:rFonts w:ascii="Century Gothic" w:hAnsi="Century Gothic"/>
          <w:sz w:val="24"/>
        </w:rPr>
        <w:t>rtakes gives utmost power</w:t>
      </w:r>
      <w:r>
        <w:rPr>
          <w:rFonts w:ascii="Century Gothic" w:hAnsi="Century Gothic"/>
          <w:sz w:val="24"/>
        </w:rPr>
        <w:t xml:space="preserve"> to the agency to perform its duties efficiently. </w:t>
      </w:r>
      <w:r w:rsidR="00510A01">
        <w:rPr>
          <w:rFonts w:ascii="Century Gothic" w:hAnsi="Century Gothic"/>
          <w:sz w:val="24"/>
        </w:rPr>
        <w:t>T</w:t>
      </w:r>
      <w:r>
        <w:rPr>
          <w:rFonts w:ascii="Century Gothic" w:hAnsi="Century Gothic"/>
          <w:sz w:val="24"/>
        </w:rPr>
        <w:t xml:space="preserve">he permit enables CEPA to have direct control of activities that may have impact on the environment and community livelihood. It is a tool that is designed in a way to ensure overall objectives of the Environment Act 2000 are accordingly complied with. </w:t>
      </w:r>
    </w:p>
    <w:p w:rsidR="00510A01" w:rsidRDefault="00510A01" w:rsidP="00510A01">
      <w:pPr>
        <w:pStyle w:val="ListParagraph"/>
        <w:rPr>
          <w:rFonts w:ascii="Century Gothic" w:hAnsi="Century Gothic"/>
          <w:sz w:val="24"/>
        </w:rPr>
      </w:pPr>
    </w:p>
    <w:p w:rsidR="00D6255A" w:rsidRDefault="00D6255A" w:rsidP="008136D3">
      <w:pPr>
        <w:pStyle w:val="ListParagraph"/>
        <w:numPr>
          <w:ilvl w:val="0"/>
          <w:numId w:val="24"/>
        </w:numPr>
        <w:rPr>
          <w:rFonts w:ascii="Century Gothic" w:hAnsi="Century Gothic"/>
          <w:sz w:val="24"/>
        </w:rPr>
      </w:pPr>
      <w:r>
        <w:rPr>
          <w:rFonts w:ascii="Century Gothic" w:hAnsi="Century Gothic"/>
          <w:sz w:val="24"/>
        </w:rPr>
        <w:t>Enforcement:</w:t>
      </w:r>
      <w:r>
        <w:rPr>
          <w:rFonts w:ascii="Century Gothic" w:hAnsi="Century Gothic"/>
          <w:sz w:val="24"/>
        </w:rPr>
        <w:tab/>
      </w:r>
      <w:r w:rsidR="00022D1F">
        <w:rPr>
          <w:rFonts w:ascii="Century Gothic" w:hAnsi="Century Gothic"/>
          <w:sz w:val="24"/>
        </w:rPr>
        <w:t xml:space="preserve">the enforcement component of the environment regulatory framework is very vital. </w:t>
      </w:r>
      <w:r w:rsidR="008136D3">
        <w:rPr>
          <w:rFonts w:ascii="Century Gothic" w:hAnsi="Century Gothic"/>
          <w:sz w:val="24"/>
        </w:rPr>
        <w:t xml:space="preserve">It makes sure strong notices are issued to situations where an environment damage has occurred or is likely to occur. </w:t>
      </w:r>
    </w:p>
    <w:p w:rsidR="002B7688" w:rsidRPr="002B7688" w:rsidRDefault="002B7688" w:rsidP="002B7688">
      <w:pPr>
        <w:pStyle w:val="ListParagraph"/>
        <w:rPr>
          <w:rFonts w:ascii="Century Gothic" w:hAnsi="Century Gothic"/>
          <w:sz w:val="24"/>
        </w:rPr>
      </w:pPr>
    </w:p>
    <w:p w:rsidR="009D4961" w:rsidRDefault="002B7688" w:rsidP="009D4961">
      <w:pPr>
        <w:pStyle w:val="ListParagraph"/>
        <w:rPr>
          <w:rFonts w:ascii="Century Gothic" w:hAnsi="Century Gothic"/>
          <w:sz w:val="24"/>
        </w:rPr>
      </w:pPr>
      <w:r>
        <w:rPr>
          <w:rFonts w:ascii="Century Gothic" w:hAnsi="Century Gothic"/>
          <w:sz w:val="24"/>
        </w:rPr>
        <w:t xml:space="preserve">In a nutshell, the environment regulatory framework enables CEPA </w:t>
      </w:r>
      <w:r w:rsidR="00567376">
        <w:rPr>
          <w:rFonts w:ascii="Century Gothic" w:hAnsi="Century Gothic"/>
          <w:sz w:val="24"/>
        </w:rPr>
        <w:t xml:space="preserve">to effectively discharge its statutory responsibilities in ensuring justice for both nature and human wellbeing whilst promoting sustainable socioeconomic developments. </w:t>
      </w:r>
    </w:p>
    <w:p w:rsidR="009D4961" w:rsidRPr="009D4961" w:rsidRDefault="009D4961" w:rsidP="009D4961">
      <w:pPr>
        <w:rPr>
          <w:rFonts w:ascii="Century Gothic" w:hAnsi="Century Gothic"/>
          <w:sz w:val="24"/>
        </w:rPr>
      </w:pPr>
      <w:r>
        <w:rPr>
          <w:rFonts w:ascii="Century Gothic" w:hAnsi="Century Gothic"/>
          <w:sz w:val="24"/>
        </w:rPr>
        <w:t xml:space="preserve">The regulatory framework also </w:t>
      </w:r>
      <w:r w:rsidR="00E749F3">
        <w:rPr>
          <w:rFonts w:ascii="Century Gothic" w:hAnsi="Century Gothic"/>
          <w:sz w:val="24"/>
        </w:rPr>
        <w:t xml:space="preserve">provides the mechanism for dealing with </w:t>
      </w:r>
      <w:r w:rsidR="00E749F3" w:rsidRPr="00E749F3">
        <w:rPr>
          <w:rFonts w:ascii="Century Gothic" w:hAnsi="Century Gothic"/>
          <w:sz w:val="24"/>
        </w:rPr>
        <w:t>activities with potential for causing environmental harm and the different categories of environmental harm.</w:t>
      </w:r>
      <w:r w:rsidR="00E749F3">
        <w:rPr>
          <w:rFonts w:ascii="Century Gothic" w:hAnsi="Century Gothic"/>
          <w:sz w:val="24"/>
        </w:rPr>
        <w:t xml:space="preserve"> </w:t>
      </w:r>
    </w:p>
    <w:p w:rsidR="00E63F9B" w:rsidRPr="00E63F9B" w:rsidRDefault="00E63F9B" w:rsidP="00E63F9B">
      <w:pPr>
        <w:pStyle w:val="ListParagraph"/>
        <w:numPr>
          <w:ilvl w:val="1"/>
          <w:numId w:val="1"/>
        </w:numPr>
        <w:rPr>
          <w:rFonts w:ascii="Century Gothic" w:hAnsi="Century Gothic"/>
          <w:b/>
          <w:sz w:val="24"/>
        </w:rPr>
      </w:pPr>
      <w:r w:rsidRPr="00E63F9B">
        <w:rPr>
          <w:rFonts w:ascii="Century Gothic" w:hAnsi="Century Gothic"/>
          <w:b/>
          <w:sz w:val="24"/>
        </w:rPr>
        <w:t xml:space="preserve">Sustainable Environment Protection (SEP) Wing </w:t>
      </w:r>
    </w:p>
    <w:p w:rsidR="005C3301" w:rsidRDefault="003A64EE" w:rsidP="00E63F9B">
      <w:pPr>
        <w:rPr>
          <w:rFonts w:ascii="Century Gothic" w:hAnsi="Century Gothic"/>
          <w:sz w:val="24"/>
        </w:rPr>
      </w:pPr>
      <w:r>
        <w:rPr>
          <w:rFonts w:ascii="Century Gothic" w:hAnsi="Century Gothic"/>
          <w:sz w:val="24"/>
        </w:rPr>
        <w:t xml:space="preserve">Biodiversity Conservation is paramount in preserving vulnerable habitat and endangered species from degradation and extinction. The division is responsible to demonstrate on-ground improvement in environment, biodiversity management and economic outcomes through implementing large scale pilot projects. Besides, it aims to work in partnership with other levels of Government and external stakeholders in conserving wide range of biological diversity. The Wing also demonstrates how Government policies </w:t>
      </w:r>
      <w:r>
        <w:rPr>
          <w:rFonts w:ascii="Century Gothic" w:hAnsi="Century Gothic"/>
          <w:sz w:val="24"/>
        </w:rPr>
        <w:lastRenderedPageBreak/>
        <w:t>can be</w:t>
      </w:r>
      <w:r w:rsidR="009D4961">
        <w:rPr>
          <w:rFonts w:ascii="Century Gothic" w:hAnsi="Century Gothic"/>
          <w:sz w:val="24"/>
        </w:rPr>
        <w:t xml:space="preserve"> effectively</w:t>
      </w:r>
      <w:r>
        <w:rPr>
          <w:rFonts w:ascii="Century Gothic" w:hAnsi="Century Gothic"/>
          <w:sz w:val="24"/>
        </w:rPr>
        <w:t xml:space="preserve"> implemented to deliver environmentally sustainable development on the ground working in partnership with key stakeholders. </w:t>
      </w:r>
    </w:p>
    <w:p w:rsidR="001D6D2F" w:rsidRDefault="001D6D2F" w:rsidP="00E63F9B">
      <w:pPr>
        <w:rPr>
          <w:rFonts w:ascii="Century Gothic" w:hAnsi="Century Gothic"/>
          <w:sz w:val="24"/>
        </w:rPr>
      </w:pPr>
    </w:p>
    <w:p w:rsidR="000F77D9" w:rsidRDefault="000F77D9" w:rsidP="000F77D9">
      <w:pPr>
        <w:pStyle w:val="ListParagraph"/>
        <w:numPr>
          <w:ilvl w:val="1"/>
          <w:numId w:val="1"/>
        </w:numPr>
        <w:rPr>
          <w:rFonts w:ascii="Century Gothic" w:hAnsi="Century Gothic"/>
          <w:b/>
          <w:sz w:val="24"/>
        </w:rPr>
      </w:pPr>
      <w:r w:rsidRPr="000F77D9">
        <w:rPr>
          <w:rFonts w:ascii="Century Gothic" w:hAnsi="Century Gothic"/>
          <w:b/>
          <w:sz w:val="24"/>
        </w:rPr>
        <w:t>DEC Environment Review</w:t>
      </w:r>
      <w:r>
        <w:rPr>
          <w:rFonts w:ascii="Century Gothic" w:hAnsi="Century Gothic"/>
          <w:b/>
          <w:sz w:val="24"/>
        </w:rPr>
        <w:t xml:space="preserve"> </w:t>
      </w:r>
    </w:p>
    <w:p w:rsidR="000F77D9" w:rsidRPr="000F77D9" w:rsidRDefault="000F77D9" w:rsidP="000F77D9">
      <w:pPr>
        <w:rPr>
          <w:rFonts w:ascii="Century Gothic" w:hAnsi="Century Gothic"/>
          <w:sz w:val="24"/>
        </w:rPr>
      </w:pPr>
    </w:p>
    <w:p w:rsidR="000F77D9" w:rsidRPr="000F77D9" w:rsidRDefault="000F77D9" w:rsidP="000F77D9">
      <w:pPr>
        <w:ind w:left="360"/>
        <w:rPr>
          <w:rFonts w:ascii="Century Gothic" w:hAnsi="Century Gothic"/>
          <w:sz w:val="24"/>
        </w:rPr>
      </w:pPr>
    </w:p>
    <w:p w:rsidR="000F77D9" w:rsidRDefault="000F77D9" w:rsidP="00E63F9B">
      <w:pPr>
        <w:rPr>
          <w:rFonts w:ascii="Century Gothic" w:hAnsi="Century Gothic"/>
          <w:sz w:val="24"/>
        </w:rPr>
      </w:pPr>
    </w:p>
    <w:p w:rsidR="005F4079" w:rsidRDefault="005F4079" w:rsidP="00374BDE">
      <w:pPr>
        <w:rPr>
          <w:rFonts w:ascii="Century Gothic" w:hAnsi="Century Gothic"/>
          <w:b/>
          <w:sz w:val="24"/>
        </w:rPr>
      </w:pPr>
    </w:p>
    <w:p w:rsidR="006E1A68" w:rsidRDefault="006E1A68" w:rsidP="00374BDE">
      <w:pPr>
        <w:rPr>
          <w:rFonts w:ascii="Century Gothic" w:hAnsi="Century Gothic"/>
          <w:b/>
          <w:sz w:val="24"/>
        </w:rPr>
      </w:pPr>
    </w:p>
    <w:p w:rsidR="006E1A68" w:rsidRDefault="006E1A68" w:rsidP="00374BDE">
      <w:pPr>
        <w:rPr>
          <w:rFonts w:ascii="Century Gothic" w:hAnsi="Century Gothic"/>
          <w:b/>
          <w:sz w:val="24"/>
        </w:rPr>
      </w:pPr>
    </w:p>
    <w:p w:rsidR="00B7334D" w:rsidRDefault="00B7334D" w:rsidP="00E533ED">
      <w:pPr>
        <w:rPr>
          <w:rFonts w:ascii="Century Gothic" w:hAnsi="Century Gothic"/>
          <w:sz w:val="24"/>
        </w:rPr>
        <w:sectPr w:rsidR="00B7334D" w:rsidSect="00B7334D">
          <w:footerReference w:type="default" r:id="rId8"/>
          <w:pgSz w:w="11906" w:h="16838"/>
          <w:pgMar w:top="1440" w:right="1440" w:bottom="1440" w:left="1440" w:header="709" w:footer="709" w:gutter="0"/>
          <w:cols w:space="708"/>
          <w:docGrid w:linePitch="360"/>
        </w:sectPr>
      </w:pPr>
    </w:p>
    <w:p w:rsidR="005646DC" w:rsidRDefault="00E533ED" w:rsidP="00E533ED">
      <w:pPr>
        <w:rPr>
          <w:rFonts w:ascii="Century Gothic" w:hAnsi="Century Gothic"/>
          <w:sz w:val="24"/>
        </w:rPr>
      </w:pPr>
      <w:r>
        <w:rPr>
          <w:rFonts w:ascii="Century Gothic" w:hAnsi="Century Gothic"/>
          <w:sz w:val="24"/>
        </w:rPr>
        <w:lastRenderedPageBreak/>
        <w:tab/>
      </w:r>
      <w:r>
        <w:rPr>
          <w:rFonts w:ascii="Century Gothic" w:hAnsi="Century Gothic"/>
          <w:sz w:val="24"/>
        </w:rPr>
        <w:tab/>
      </w:r>
      <w:r>
        <w:rPr>
          <w:rFonts w:ascii="Century Gothic" w:hAnsi="Century Gothic"/>
          <w:sz w:val="24"/>
        </w:rPr>
        <w:tab/>
      </w:r>
      <w:r w:rsidR="005646DC">
        <w:rPr>
          <w:rFonts w:ascii="Century Gothic" w:hAnsi="Century Gothic"/>
          <w:sz w:val="24"/>
        </w:rPr>
        <w:tab/>
      </w:r>
      <w:r w:rsidR="005646DC">
        <w:rPr>
          <w:rFonts w:ascii="Century Gothic" w:hAnsi="Century Gothic"/>
          <w:sz w:val="24"/>
        </w:rPr>
        <w:tab/>
        <w:t>Table 1: CEPA Policy Framework:</w:t>
      </w:r>
    </w:p>
    <w:p w:rsidR="00E533ED" w:rsidRPr="00FE2A26" w:rsidRDefault="00E533ED" w:rsidP="005646DC">
      <w:pPr>
        <w:ind w:left="720" w:firstLine="720"/>
        <w:rPr>
          <w:rFonts w:ascii="Arial" w:hAnsi="Arial" w:cs="Arial"/>
          <w:b/>
          <w:sz w:val="20"/>
          <w:szCs w:val="20"/>
        </w:rPr>
      </w:pPr>
      <w:r>
        <w:rPr>
          <w:rFonts w:ascii="Arial" w:hAnsi="Arial" w:cs="Arial"/>
          <w:b/>
          <w:color w:val="44546A" w:themeColor="text2"/>
          <w:sz w:val="24"/>
          <w:szCs w:val="24"/>
          <w:u w:val="single"/>
        </w:rPr>
        <w:t xml:space="preserve">MATRIX OF INTERNATIONAL CONVENTIONS CEPA ADMINISTERS </w:t>
      </w:r>
      <w:r w:rsidR="00DF5799">
        <w:rPr>
          <w:rFonts w:ascii="Arial" w:hAnsi="Arial" w:cs="Arial"/>
          <w:b/>
          <w:color w:val="44546A" w:themeColor="text2"/>
          <w:sz w:val="24"/>
          <w:szCs w:val="24"/>
          <w:u w:val="single"/>
        </w:rPr>
        <w:t>IN</w:t>
      </w:r>
      <w:r w:rsidR="005C3301">
        <w:rPr>
          <w:rFonts w:ascii="Arial" w:hAnsi="Arial" w:cs="Arial"/>
          <w:b/>
          <w:color w:val="44546A" w:themeColor="text2"/>
          <w:sz w:val="24"/>
          <w:szCs w:val="24"/>
          <w:u w:val="single"/>
        </w:rPr>
        <w:t xml:space="preserve"> PNG</w:t>
      </w:r>
    </w:p>
    <w:tbl>
      <w:tblPr>
        <w:tblStyle w:val="TableGrid"/>
        <w:tblW w:w="16105" w:type="dxa"/>
        <w:tblInd w:w="-885" w:type="dxa"/>
        <w:tblLayout w:type="fixed"/>
        <w:tblLook w:val="04A0" w:firstRow="1" w:lastRow="0" w:firstColumn="1" w:lastColumn="0" w:noHBand="0" w:noVBand="1"/>
      </w:tblPr>
      <w:tblGrid>
        <w:gridCol w:w="1997"/>
        <w:gridCol w:w="2137"/>
        <w:gridCol w:w="2280"/>
        <w:gridCol w:w="2423"/>
        <w:gridCol w:w="2565"/>
        <w:gridCol w:w="2423"/>
        <w:gridCol w:w="2280"/>
      </w:tblGrid>
      <w:tr w:rsidR="00E533ED" w:rsidTr="00057A50">
        <w:trPr>
          <w:trHeight w:val="82"/>
        </w:trPr>
        <w:tc>
          <w:tcPr>
            <w:tcW w:w="1997" w:type="dxa"/>
          </w:tcPr>
          <w:p w:rsidR="00E533ED" w:rsidRPr="005D245C" w:rsidRDefault="00E533ED" w:rsidP="00057A50">
            <w:pPr>
              <w:rPr>
                <w:rFonts w:ascii="Arial" w:hAnsi="Arial" w:cs="Arial"/>
                <w:b/>
                <w:sz w:val="20"/>
                <w:szCs w:val="20"/>
              </w:rPr>
            </w:pPr>
            <w:r w:rsidRPr="005D245C">
              <w:rPr>
                <w:rFonts w:ascii="Arial" w:hAnsi="Arial" w:cs="Arial"/>
                <w:b/>
                <w:sz w:val="20"/>
                <w:szCs w:val="20"/>
              </w:rPr>
              <w:t>CONVENTION</w:t>
            </w:r>
          </w:p>
        </w:tc>
        <w:tc>
          <w:tcPr>
            <w:tcW w:w="2137" w:type="dxa"/>
          </w:tcPr>
          <w:p w:rsidR="00E533ED" w:rsidRPr="005D245C" w:rsidRDefault="00E533ED" w:rsidP="00057A50">
            <w:pPr>
              <w:rPr>
                <w:rFonts w:ascii="Arial" w:hAnsi="Arial" w:cs="Arial"/>
                <w:b/>
                <w:sz w:val="20"/>
                <w:szCs w:val="20"/>
              </w:rPr>
            </w:pPr>
            <w:r w:rsidRPr="005D245C">
              <w:rPr>
                <w:rFonts w:ascii="Arial" w:hAnsi="Arial" w:cs="Arial"/>
                <w:b/>
                <w:sz w:val="20"/>
                <w:szCs w:val="20"/>
              </w:rPr>
              <w:t>FOCUS</w:t>
            </w:r>
          </w:p>
        </w:tc>
        <w:tc>
          <w:tcPr>
            <w:tcW w:w="2280" w:type="dxa"/>
          </w:tcPr>
          <w:p w:rsidR="00E533ED" w:rsidRPr="005D245C" w:rsidRDefault="00E533ED" w:rsidP="00057A50">
            <w:pPr>
              <w:rPr>
                <w:rFonts w:ascii="Arial" w:hAnsi="Arial" w:cs="Arial"/>
                <w:b/>
                <w:sz w:val="20"/>
                <w:szCs w:val="20"/>
              </w:rPr>
            </w:pPr>
            <w:r>
              <w:rPr>
                <w:rFonts w:ascii="Arial" w:hAnsi="Arial" w:cs="Arial"/>
                <w:b/>
                <w:sz w:val="20"/>
                <w:szCs w:val="20"/>
              </w:rPr>
              <w:t>SPECIFIC OBJEC</w:t>
            </w:r>
            <w:r w:rsidRPr="005D245C">
              <w:rPr>
                <w:rFonts w:ascii="Arial" w:hAnsi="Arial" w:cs="Arial"/>
                <w:b/>
                <w:sz w:val="20"/>
                <w:szCs w:val="20"/>
              </w:rPr>
              <w:t>TIVE</w:t>
            </w:r>
          </w:p>
        </w:tc>
        <w:tc>
          <w:tcPr>
            <w:tcW w:w="2423" w:type="dxa"/>
            <w:tcBorders>
              <w:bottom w:val="single" w:sz="4" w:space="0" w:color="auto"/>
            </w:tcBorders>
          </w:tcPr>
          <w:p w:rsidR="00E533ED" w:rsidRPr="005D245C" w:rsidRDefault="00E533ED" w:rsidP="00057A50">
            <w:pPr>
              <w:rPr>
                <w:rFonts w:ascii="Arial" w:hAnsi="Arial" w:cs="Arial"/>
                <w:b/>
                <w:sz w:val="20"/>
                <w:szCs w:val="20"/>
              </w:rPr>
            </w:pPr>
            <w:r w:rsidRPr="005D245C">
              <w:rPr>
                <w:rFonts w:ascii="Arial" w:hAnsi="Arial" w:cs="Arial"/>
                <w:b/>
                <w:sz w:val="20"/>
                <w:szCs w:val="20"/>
              </w:rPr>
              <w:t>NATIONAL POLICY FRAMEWORK</w:t>
            </w:r>
          </w:p>
        </w:tc>
        <w:tc>
          <w:tcPr>
            <w:tcW w:w="2565" w:type="dxa"/>
          </w:tcPr>
          <w:p w:rsidR="00E533ED" w:rsidRPr="005D245C" w:rsidRDefault="00E533ED" w:rsidP="00057A50">
            <w:pPr>
              <w:rPr>
                <w:rFonts w:ascii="Arial" w:hAnsi="Arial" w:cs="Arial"/>
                <w:b/>
                <w:sz w:val="20"/>
                <w:szCs w:val="20"/>
              </w:rPr>
            </w:pPr>
            <w:r w:rsidRPr="005D245C">
              <w:rPr>
                <w:rFonts w:ascii="Arial" w:hAnsi="Arial" w:cs="Arial"/>
                <w:b/>
                <w:sz w:val="20"/>
                <w:szCs w:val="20"/>
              </w:rPr>
              <w:t>CHALLENGE</w:t>
            </w:r>
            <w:r>
              <w:rPr>
                <w:rFonts w:ascii="Arial" w:hAnsi="Arial" w:cs="Arial"/>
                <w:b/>
                <w:sz w:val="20"/>
                <w:szCs w:val="20"/>
              </w:rPr>
              <w:t>S</w:t>
            </w:r>
          </w:p>
        </w:tc>
        <w:tc>
          <w:tcPr>
            <w:tcW w:w="2423" w:type="dxa"/>
          </w:tcPr>
          <w:p w:rsidR="00E533ED" w:rsidRPr="005D245C" w:rsidRDefault="00E533ED" w:rsidP="00057A50">
            <w:pPr>
              <w:rPr>
                <w:rFonts w:ascii="Arial" w:hAnsi="Arial" w:cs="Arial"/>
                <w:b/>
                <w:sz w:val="20"/>
                <w:szCs w:val="20"/>
              </w:rPr>
            </w:pPr>
            <w:r w:rsidRPr="005D245C">
              <w:rPr>
                <w:rFonts w:ascii="Arial" w:hAnsi="Arial" w:cs="Arial"/>
                <w:b/>
                <w:sz w:val="20"/>
                <w:szCs w:val="20"/>
              </w:rPr>
              <w:t>STRATEGIC APPROACH</w:t>
            </w:r>
          </w:p>
        </w:tc>
        <w:tc>
          <w:tcPr>
            <w:tcW w:w="2280" w:type="dxa"/>
          </w:tcPr>
          <w:p w:rsidR="00E533ED" w:rsidRPr="005D245C" w:rsidRDefault="00E533ED" w:rsidP="00057A50">
            <w:pPr>
              <w:rPr>
                <w:rFonts w:ascii="Arial" w:hAnsi="Arial" w:cs="Arial"/>
                <w:b/>
                <w:sz w:val="20"/>
                <w:szCs w:val="20"/>
              </w:rPr>
            </w:pPr>
            <w:r w:rsidRPr="005D245C">
              <w:rPr>
                <w:rFonts w:ascii="Arial" w:hAnsi="Arial" w:cs="Arial"/>
                <w:b/>
                <w:sz w:val="20"/>
                <w:szCs w:val="20"/>
              </w:rPr>
              <w:t xml:space="preserve"> LINK TO BIODIVERSITY AICHI TARGETS</w:t>
            </w:r>
          </w:p>
        </w:tc>
      </w:tr>
      <w:tr w:rsidR="00E533ED" w:rsidRPr="0031410B" w:rsidTr="00057A50">
        <w:trPr>
          <w:trHeight w:val="72"/>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t xml:space="preserve">Convention on Biological Diversity </w:t>
            </w: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Biodiversity:</w:t>
            </w:r>
          </w:p>
          <w:p w:rsidR="00104EB7" w:rsidRDefault="00104EB7" w:rsidP="00057A50">
            <w:pPr>
              <w:rPr>
                <w:rFonts w:ascii="Arial" w:hAnsi="Arial" w:cs="Arial"/>
                <w:sz w:val="20"/>
                <w:szCs w:val="20"/>
              </w:rPr>
            </w:pPr>
          </w:p>
          <w:p w:rsidR="00E533ED" w:rsidRPr="0031410B" w:rsidRDefault="00E533ED" w:rsidP="00057A50">
            <w:pPr>
              <w:rPr>
                <w:rFonts w:ascii="Arial" w:hAnsi="Arial" w:cs="Arial"/>
                <w:sz w:val="20"/>
                <w:szCs w:val="20"/>
              </w:rPr>
            </w:pPr>
            <w:r w:rsidRPr="0031410B">
              <w:rPr>
                <w:rFonts w:ascii="Arial" w:hAnsi="Arial" w:cs="Arial"/>
                <w:sz w:val="20"/>
                <w:szCs w:val="20"/>
              </w:rPr>
              <w:t>Provision of food, shelter, medicine, aesthetic beauty</w:t>
            </w: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color w:val="44546A" w:themeColor="text2"/>
                <w:sz w:val="20"/>
                <w:szCs w:val="20"/>
              </w:rPr>
            </w:pPr>
            <w:r w:rsidRPr="0031410B">
              <w:rPr>
                <w:rFonts w:ascii="Arial" w:hAnsi="Arial" w:cs="Arial"/>
                <w:sz w:val="20"/>
                <w:szCs w:val="20"/>
              </w:rPr>
              <w:t xml:space="preserve">Regulation of air, water, land/soil </w:t>
            </w:r>
          </w:p>
        </w:tc>
        <w:tc>
          <w:tcPr>
            <w:tcW w:w="2280" w:type="dxa"/>
          </w:tcPr>
          <w:p w:rsidR="00E533ED" w:rsidRPr="0031410B" w:rsidRDefault="00E533ED" w:rsidP="00057A50">
            <w:pPr>
              <w:rPr>
                <w:rFonts w:ascii="Arial" w:hAnsi="Arial" w:cs="Arial"/>
                <w:sz w:val="20"/>
                <w:szCs w:val="20"/>
              </w:rPr>
            </w:pPr>
          </w:p>
          <w:p w:rsidR="00104EB7" w:rsidRDefault="00104EB7" w:rsidP="00057A50">
            <w:pPr>
              <w:rPr>
                <w:rFonts w:ascii="Arial" w:hAnsi="Arial" w:cs="Arial"/>
                <w:sz w:val="20"/>
                <w:szCs w:val="20"/>
              </w:rPr>
            </w:pPr>
          </w:p>
          <w:p w:rsidR="00E533ED" w:rsidRPr="0031410B" w:rsidRDefault="00E533ED" w:rsidP="00057A50">
            <w:pPr>
              <w:rPr>
                <w:rFonts w:ascii="Arial" w:hAnsi="Arial" w:cs="Arial"/>
                <w:sz w:val="20"/>
                <w:szCs w:val="20"/>
              </w:rPr>
            </w:pPr>
            <w:r w:rsidRPr="0031410B">
              <w:rPr>
                <w:rFonts w:ascii="Arial" w:hAnsi="Arial" w:cs="Arial"/>
                <w:sz w:val="20"/>
                <w:szCs w:val="20"/>
              </w:rPr>
              <w:t xml:space="preserve">Sustainable use and management of biological diversity </w:t>
            </w:r>
          </w:p>
          <w:p w:rsidR="00E533ED" w:rsidRPr="0031410B" w:rsidRDefault="00E533ED" w:rsidP="00057A50">
            <w:pPr>
              <w:rPr>
                <w:rFonts w:ascii="Arial" w:hAnsi="Arial" w:cs="Arial"/>
                <w:sz w:val="20"/>
                <w:szCs w:val="20"/>
              </w:rPr>
            </w:pPr>
          </w:p>
        </w:tc>
        <w:tc>
          <w:tcPr>
            <w:tcW w:w="2423" w:type="dxa"/>
            <w:tcBorders>
              <w:bottom w:val="single" w:sz="4" w:space="0" w:color="auto"/>
            </w:tcBorders>
          </w:tcPr>
          <w:p w:rsidR="00E533ED" w:rsidRPr="0031410B" w:rsidRDefault="00E533ED" w:rsidP="00E533ED">
            <w:pPr>
              <w:pStyle w:val="ListParagraph"/>
              <w:numPr>
                <w:ilvl w:val="0"/>
                <w:numId w:val="10"/>
              </w:numPr>
              <w:rPr>
                <w:rFonts w:ascii="Arial" w:hAnsi="Arial" w:cs="Arial"/>
                <w:sz w:val="20"/>
                <w:szCs w:val="20"/>
              </w:rPr>
            </w:pPr>
            <w:r w:rsidRPr="0031410B">
              <w:rPr>
                <w:rFonts w:ascii="Arial" w:hAnsi="Arial" w:cs="Arial"/>
                <w:sz w:val="20"/>
                <w:szCs w:val="20"/>
              </w:rPr>
              <w:t>PNG Policy on Protected Areas</w:t>
            </w:r>
          </w:p>
          <w:p w:rsidR="00E533ED" w:rsidRPr="0031410B" w:rsidRDefault="00E533ED" w:rsidP="00057A50">
            <w:pPr>
              <w:pStyle w:val="ListParagraph"/>
              <w:rPr>
                <w:rFonts w:ascii="Arial" w:hAnsi="Arial" w:cs="Arial"/>
                <w:sz w:val="20"/>
                <w:szCs w:val="20"/>
              </w:rPr>
            </w:pPr>
            <w:r w:rsidRPr="0031410B">
              <w:rPr>
                <w:rFonts w:ascii="Arial" w:hAnsi="Arial" w:cs="Arial"/>
                <w:sz w:val="20"/>
                <w:szCs w:val="20"/>
              </w:rPr>
              <w:t>(PNGPPA)</w:t>
            </w:r>
          </w:p>
          <w:p w:rsidR="00E533ED" w:rsidRPr="0031410B" w:rsidRDefault="00E533ED" w:rsidP="00057A50">
            <w:pPr>
              <w:ind w:firstLine="720"/>
              <w:rPr>
                <w:rFonts w:ascii="Arial" w:hAnsi="Arial" w:cs="Arial"/>
                <w:sz w:val="20"/>
                <w:szCs w:val="20"/>
              </w:rPr>
            </w:pPr>
          </w:p>
          <w:p w:rsidR="00E533ED" w:rsidRPr="0031410B" w:rsidRDefault="00E533ED" w:rsidP="00E533ED">
            <w:pPr>
              <w:pStyle w:val="ListParagraph"/>
              <w:numPr>
                <w:ilvl w:val="0"/>
                <w:numId w:val="10"/>
              </w:numPr>
              <w:rPr>
                <w:rFonts w:ascii="Arial" w:hAnsi="Arial" w:cs="Arial"/>
                <w:sz w:val="20"/>
                <w:szCs w:val="20"/>
              </w:rPr>
            </w:pPr>
            <w:r w:rsidRPr="0031410B">
              <w:rPr>
                <w:rFonts w:ascii="Arial" w:hAnsi="Arial" w:cs="Arial"/>
                <w:sz w:val="20"/>
                <w:szCs w:val="20"/>
              </w:rPr>
              <w:t xml:space="preserve">Environment Act (2000) </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0"/>
              </w:numPr>
              <w:rPr>
                <w:rFonts w:ascii="Arial" w:hAnsi="Arial" w:cs="Arial"/>
                <w:sz w:val="20"/>
                <w:szCs w:val="20"/>
              </w:rPr>
            </w:pPr>
            <w:r w:rsidRPr="0031410B">
              <w:rPr>
                <w:rFonts w:ascii="Arial" w:hAnsi="Arial" w:cs="Arial"/>
                <w:sz w:val="20"/>
                <w:szCs w:val="20"/>
              </w:rPr>
              <w:t>Fauna(Protection&amp; Control) Act (1966)</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0"/>
              </w:numPr>
              <w:rPr>
                <w:rFonts w:ascii="Arial" w:hAnsi="Arial" w:cs="Arial"/>
                <w:sz w:val="20"/>
                <w:szCs w:val="20"/>
              </w:rPr>
            </w:pPr>
            <w:r w:rsidRPr="0031410B">
              <w:rPr>
                <w:rFonts w:ascii="Arial" w:hAnsi="Arial" w:cs="Arial"/>
                <w:sz w:val="20"/>
                <w:szCs w:val="20"/>
              </w:rPr>
              <w:t>Conservation Area Act (1978)</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0"/>
              </w:numPr>
              <w:rPr>
                <w:rFonts w:ascii="Arial" w:hAnsi="Arial" w:cs="Arial"/>
                <w:sz w:val="20"/>
                <w:szCs w:val="20"/>
              </w:rPr>
            </w:pPr>
            <w:r w:rsidRPr="0031410B">
              <w:rPr>
                <w:rFonts w:ascii="Arial" w:hAnsi="Arial" w:cs="Arial"/>
                <w:sz w:val="20"/>
                <w:szCs w:val="20"/>
              </w:rPr>
              <w:t>Vision 2050</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0"/>
              </w:numPr>
              <w:rPr>
                <w:rFonts w:ascii="Arial" w:hAnsi="Arial" w:cs="Arial"/>
                <w:sz w:val="20"/>
                <w:szCs w:val="20"/>
              </w:rPr>
            </w:pPr>
            <w:r w:rsidRPr="0031410B">
              <w:rPr>
                <w:rFonts w:ascii="Arial" w:hAnsi="Arial" w:cs="Arial"/>
                <w:sz w:val="20"/>
                <w:szCs w:val="20"/>
              </w:rPr>
              <w:t>National Biodiversity Strategic Action Plan (NBSAP)</w:t>
            </w:r>
          </w:p>
          <w:p w:rsidR="00E533ED" w:rsidRPr="0031410B" w:rsidRDefault="00E533ED" w:rsidP="00057A50">
            <w:pPr>
              <w:pStyle w:val="ListParagraph"/>
              <w:rPr>
                <w:rFonts w:ascii="Arial" w:hAnsi="Arial" w:cs="Arial"/>
                <w:sz w:val="20"/>
                <w:szCs w:val="20"/>
              </w:rPr>
            </w:pPr>
          </w:p>
          <w:p w:rsidR="00E533ED" w:rsidRDefault="00E533ED" w:rsidP="00E533ED">
            <w:pPr>
              <w:pStyle w:val="ListParagraph"/>
              <w:numPr>
                <w:ilvl w:val="0"/>
                <w:numId w:val="10"/>
              </w:numPr>
              <w:rPr>
                <w:rFonts w:ascii="Arial" w:hAnsi="Arial" w:cs="Arial"/>
                <w:sz w:val="20"/>
                <w:szCs w:val="20"/>
              </w:rPr>
            </w:pPr>
            <w:r w:rsidRPr="0031410B">
              <w:rPr>
                <w:rFonts w:ascii="Arial" w:hAnsi="Arial" w:cs="Arial"/>
                <w:sz w:val="20"/>
                <w:szCs w:val="20"/>
              </w:rPr>
              <w:t>Biodiversity Law&amp; Policy in PNG</w:t>
            </w:r>
          </w:p>
          <w:p w:rsidR="00E533ED" w:rsidRPr="002C7F13" w:rsidRDefault="00E533ED" w:rsidP="00057A50">
            <w:pPr>
              <w:pStyle w:val="ListParagraph"/>
              <w:rPr>
                <w:rFonts w:ascii="Arial" w:hAnsi="Arial" w:cs="Arial"/>
                <w:sz w:val="20"/>
                <w:szCs w:val="20"/>
              </w:rPr>
            </w:pPr>
          </w:p>
          <w:p w:rsidR="00E533ED" w:rsidRPr="002C7F13" w:rsidRDefault="00E533ED" w:rsidP="00E533ED">
            <w:pPr>
              <w:pStyle w:val="ListParagraph"/>
              <w:numPr>
                <w:ilvl w:val="0"/>
                <w:numId w:val="10"/>
              </w:numPr>
              <w:rPr>
                <w:rFonts w:ascii="Arial" w:hAnsi="Arial" w:cs="Arial"/>
                <w:sz w:val="20"/>
                <w:szCs w:val="20"/>
              </w:rPr>
            </w:pPr>
            <w:r w:rsidRPr="002C7F13">
              <w:rPr>
                <w:rFonts w:ascii="Arial" w:hAnsi="Arial" w:cs="Arial"/>
                <w:sz w:val="20"/>
                <w:szCs w:val="20"/>
              </w:rPr>
              <w:t>PNG Development Strategic Plan 2010-2030</w:t>
            </w:r>
          </w:p>
        </w:tc>
        <w:tc>
          <w:tcPr>
            <w:tcW w:w="2565" w:type="dxa"/>
          </w:tcPr>
          <w:p w:rsidR="00E533ED" w:rsidRPr="0031410B" w:rsidRDefault="00E533ED" w:rsidP="00E533ED">
            <w:pPr>
              <w:pStyle w:val="ListParagraph"/>
              <w:numPr>
                <w:ilvl w:val="0"/>
                <w:numId w:val="8"/>
              </w:numPr>
              <w:rPr>
                <w:rFonts w:ascii="Arial" w:hAnsi="Arial" w:cs="Arial"/>
                <w:sz w:val="20"/>
                <w:szCs w:val="20"/>
              </w:rPr>
            </w:pPr>
            <w:r w:rsidRPr="0031410B">
              <w:rPr>
                <w:rFonts w:ascii="Arial" w:hAnsi="Arial" w:cs="Arial"/>
                <w:sz w:val="20"/>
                <w:szCs w:val="20"/>
              </w:rPr>
              <w:t>Weak legal and institutional linkages</w:t>
            </w:r>
          </w:p>
          <w:p w:rsidR="00E533ED" w:rsidRPr="0031410B" w:rsidRDefault="00E533ED" w:rsidP="00057A50">
            <w:pPr>
              <w:rPr>
                <w:rFonts w:ascii="Arial" w:hAnsi="Arial" w:cs="Arial"/>
                <w:sz w:val="20"/>
                <w:szCs w:val="20"/>
              </w:rPr>
            </w:pPr>
          </w:p>
          <w:p w:rsidR="00E533ED" w:rsidRPr="0031410B" w:rsidRDefault="00E533ED" w:rsidP="00E533ED">
            <w:pPr>
              <w:pStyle w:val="ListParagraph"/>
              <w:numPr>
                <w:ilvl w:val="0"/>
                <w:numId w:val="8"/>
              </w:numPr>
              <w:rPr>
                <w:rFonts w:ascii="Arial" w:hAnsi="Arial" w:cs="Arial"/>
                <w:sz w:val="20"/>
                <w:szCs w:val="20"/>
              </w:rPr>
            </w:pPr>
            <w:r w:rsidRPr="0031410B">
              <w:rPr>
                <w:rFonts w:ascii="Arial" w:hAnsi="Arial" w:cs="Arial"/>
                <w:sz w:val="20"/>
                <w:szCs w:val="20"/>
              </w:rPr>
              <w:t>Lack of bio-data collection&amp; management</w:t>
            </w:r>
          </w:p>
          <w:p w:rsidR="00E533ED" w:rsidRPr="0031410B" w:rsidRDefault="00E533ED" w:rsidP="00057A50">
            <w:pPr>
              <w:pStyle w:val="ListParagraph"/>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sidRPr="0031410B">
              <w:rPr>
                <w:rFonts w:ascii="Arial" w:hAnsi="Arial" w:cs="Arial"/>
                <w:sz w:val="20"/>
                <w:szCs w:val="20"/>
              </w:rPr>
              <w:t xml:space="preserve"> Financial constraints</w:t>
            </w:r>
          </w:p>
          <w:p w:rsidR="00E533ED" w:rsidRPr="00FE749B" w:rsidRDefault="00E533ED" w:rsidP="00057A50">
            <w:pPr>
              <w:pStyle w:val="ListParagraph"/>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sidRPr="00FE749B">
              <w:rPr>
                <w:rFonts w:ascii="Arial" w:hAnsi="Arial" w:cs="Arial"/>
                <w:sz w:val="20"/>
                <w:szCs w:val="20"/>
              </w:rPr>
              <w:t>Lack of rigorous monitoring in all extractive sectors</w:t>
            </w:r>
          </w:p>
          <w:p w:rsidR="00E533ED" w:rsidRPr="00FE749B" w:rsidRDefault="00E533ED" w:rsidP="00057A50">
            <w:pPr>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 xml:space="preserve">Overexploitation </w:t>
            </w:r>
          </w:p>
          <w:p w:rsidR="00E533ED" w:rsidRPr="005E0074" w:rsidRDefault="00E533ED" w:rsidP="00057A50">
            <w:pPr>
              <w:pStyle w:val="ListParagraph"/>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Climate change</w:t>
            </w:r>
          </w:p>
          <w:p w:rsidR="00E533ED" w:rsidRPr="005E0074" w:rsidRDefault="00E533ED" w:rsidP="00057A50">
            <w:pPr>
              <w:pStyle w:val="ListParagraph"/>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 xml:space="preserve">Overpopulation </w:t>
            </w:r>
          </w:p>
          <w:p w:rsidR="00E533ED" w:rsidRPr="00CF4EAB" w:rsidRDefault="00E533ED" w:rsidP="00057A50">
            <w:pPr>
              <w:pStyle w:val="ListParagraph"/>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 xml:space="preserve">Habitat degradation &amp; fragmentation  </w:t>
            </w:r>
          </w:p>
          <w:p w:rsidR="00E533ED" w:rsidRPr="001F6D78" w:rsidRDefault="00E533ED" w:rsidP="00057A50">
            <w:pPr>
              <w:pStyle w:val="ListParagraph"/>
              <w:rPr>
                <w:rFonts w:ascii="Arial" w:hAnsi="Arial" w:cs="Arial"/>
                <w:sz w:val="20"/>
                <w:szCs w:val="20"/>
              </w:rPr>
            </w:pPr>
          </w:p>
          <w:p w:rsidR="00E533ED" w:rsidRDefault="00E533ED" w:rsidP="00057A50">
            <w:pPr>
              <w:pStyle w:val="ListParagraph"/>
              <w:rPr>
                <w:rFonts w:ascii="Arial" w:hAnsi="Arial" w:cs="Arial"/>
                <w:sz w:val="20"/>
                <w:szCs w:val="20"/>
              </w:rPr>
            </w:pPr>
          </w:p>
          <w:p w:rsidR="00E533ED" w:rsidRPr="00BD0211"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p>
          <w:p w:rsidR="00E533ED" w:rsidRPr="0031410B" w:rsidRDefault="00E533ED" w:rsidP="00057A50">
            <w:pPr>
              <w:pStyle w:val="ListParagraph"/>
              <w:rPr>
                <w:rFonts w:ascii="Arial" w:hAnsi="Arial" w:cs="Arial"/>
                <w:color w:val="44546A" w:themeColor="text2"/>
                <w:sz w:val="20"/>
                <w:szCs w:val="20"/>
              </w:rPr>
            </w:pPr>
          </w:p>
        </w:tc>
        <w:tc>
          <w:tcPr>
            <w:tcW w:w="2423" w:type="dxa"/>
          </w:tcPr>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Establish a robust legal&amp; institutional network</w:t>
            </w:r>
          </w:p>
          <w:p w:rsidR="00E533ED" w:rsidRPr="0031410B" w:rsidRDefault="00E533ED" w:rsidP="00057A50">
            <w:pPr>
              <w:rPr>
                <w:rFonts w:ascii="Arial" w:hAnsi="Arial" w:cs="Arial"/>
                <w:sz w:val="20"/>
                <w:szCs w:val="20"/>
              </w:rPr>
            </w:pPr>
          </w:p>
          <w:p w:rsidR="00E533ED" w:rsidRPr="001F6D78" w:rsidRDefault="00E533ED" w:rsidP="00E533ED">
            <w:pPr>
              <w:pStyle w:val="ListParagraph"/>
              <w:numPr>
                <w:ilvl w:val="0"/>
                <w:numId w:val="8"/>
              </w:numPr>
              <w:rPr>
                <w:rFonts w:ascii="Arial" w:hAnsi="Arial" w:cs="Arial"/>
                <w:color w:val="44546A" w:themeColor="text2"/>
                <w:sz w:val="20"/>
                <w:szCs w:val="20"/>
              </w:rPr>
            </w:pPr>
            <w:r>
              <w:rPr>
                <w:rFonts w:ascii="Arial" w:hAnsi="Arial" w:cs="Arial"/>
                <w:sz w:val="20"/>
                <w:szCs w:val="20"/>
              </w:rPr>
              <w:t>Update</w:t>
            </w:r>
            <w:r w:rsidRPr="001F6D78">
              <w:rPr>
                <w:rFonts w:ascii="Arial" w:hAnsi="Arial" w:cs="Arial"/>
                <w:sz w:val="20"/>
                <w:szCs w:val="20"/>
              </w:rPr>
              <w:t xml:space="preserve"> biodiversity database </w:t>
            </w:r>
            <w:r>
              <w:rPr>
                <w:rFonts w:ascii="Arial" w:hAnsi="Arial" w:cs="Arial"/>
                <w:sz w:val="20"/>
                <w:szCs w:val="20"/>
              </w:rPr>
              <w:t>on a regular basis</w:t>
            </w:r>
          </w:p>
          <w:p w:rsidR="00E533ED" w:rsidRPr="001F6D78" w:rsidRDefault="00E533ED" w:rsidP="00057A50">
            <w:pPr>
              <w:rPr>
                <w:rFonts w:ascii="Arial" w:hAnsi="Arial" w:cs="Arial"/>
                <w:color w:val="44546A" w:themeColor="text2"/>
                <w:sz w:val="20"/>
                <w:szCs w:val="20"/>
              </w:rPr>
            </w:pPr>
          </w:p>
          <w:p w:rsidR="00E533ED" w:rsidRPr="00E6139D" w:rsidRDefault="00E533ED" w:rsidP="00E533ED">
            <w:pPr>
              <w:pStyle w:val="ListParagraph"/>
              <w:numPr>
                <w:ilvl w:val="0"/>
                <w:numId w:val="8"/>
              </w:numPr>
              <w:rPr>
                <w:rFonts w:ascii="Arial" w:hAnsi="Arial" w:cs="Arial"/>
                <w:color w:val="44546A" w:themeColor="text2"/>
                <w:sz w:val="20"/>
                <w:szCs w:val="20"/>
              </w:rPr>
            </w:pPr>
            <w:r>
              <w:rPr>
                <w:rFonts w:ascii="Arial" w:hAnsi="Arial" w:cs="Arial"/>
                <w:sz w:val="20"/>
                <w:szCs w:val="20"/>
              </w:rPr>
              <w:t xml:space="preserve">Active community participation </w:t>
            </w:r>
          </w:p>
          <w:p w:rsidR="00E533ED" w:rsidRPr="00E6139D" w:rsidRDefault="00E533ED" w:rsidP="00057A50">
            <w:pPr>
              <w:pStyle w:val="ListParagraph"/>
              <w:rPr>
                <w:rFonts w:ascii="Arial" w:hAnsi="Arial" w:cs="Arial"/>
                <w:color w:val="44546A" w:themeColor="text2"/>
                <w:sz w:val="20"/>
                <w:szCs w:val="20"/>
              </w:rPr>
            </w:pPr>
          </w:p>
          <w:p w:rsidR="00E533ED" w:rsidRPr="00CF4EAB" w:rsidRDefault="00E533ED" w:rsidP="00E533ED">
            <w:pPr>
              <w:pStyle w:val="ListParagraph"/>
              <w:numPr>
                <w:ilvl w:val="0"/>
                <w:numId w:val="8"/>
              </w:numPr>
              <w:rPr>
                <w:rFonts w:ascii="Arial" w:hAnsi="Arial" w:cs="Arial"/>
                <w:color w:val="44546A" w:themeColor="text2"/>
                <w:sz w:val="20"/>
                <w:szCs w:val="20"/>
              </w:rPr>
            </w:pPr>
            <w:r>
              <w:rPr>
                <w:rFonts w:ascii="Arial" w:hAnsi="Arial" w:cs="Arial"/>
                <w:sz w:val="20"/>
                <w:szCs w:val="20"/>
              </w:rPr>
              <w:t xml:space="preserve">Step by step </w:t>
            </w:r>
            <w:r w:rsidRPr="00E6139D">
              <w:rPr>
                <w:rFonts w:ascii="Arial" w:hAnsi="Arial" w:cs="Arial"/>
                <w:sz w:val="20"/>
                <w:szCs w:val="20"/>
              </w:rPr>
              <w:t>implementation of NBSAP</w:t>
            </w:r>
          </w:p>
          <w:p w:rsidR="00E533ED" w:rsidRPr="00CF4EAB" w:rsidRDefault="00E533ED" w:rsidP="00057A50">
            <w:pPr>
              <w:pStyle w:val="ListParagraph"/>
              <w:rPr>
                <w:rFonts w:ascii="Arial" w:hAnsi="Arial" w:cs="Arial"/>
                <w:color w:val="44546A" w:themeColor="text2"/>
                <w:sz w:val="20"/>
                <w:szCs w:val="20"/>
              </w:rPr>
            </w:pPr>
          </w:p>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 xml:space="preserve">Apply Ecosystem Based Approach Conservation Strategy </w:t>
            </w:r>
          </w:p>
          <w:p w:rsidR="00E533ED" w:rsidRPr="0031410B" w:rsidRDefault="00E533ED" w:rsidP="00057A50">
            <w:pPr>
              <w:pStyle w:val="ListParagraph"/>
              <w:rPr>
                <w:rFonts w:ascii="Arial" w:hAnsi="Arial" w:cs="Arial"/>
                <w:color w:val="44546A" w:themeColor="text2"/>
                <w:sz w:val="20"/>
                <w:szCs w:val="20"/>
              </w:rPr>
            </w:pPr>
          </w:p>
        </w:tc>
        <w:tc>
          <w:tcPr>
            <w:tcW w:w="2280" w:type="dxa"/>
          </w:tcPr>
          <w:p w:rsidR="00E533ED"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1</w:t>
            </w: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2</w:t>
            </w: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3</w:t>
            </w: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4</w:t>
            </w: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11</w:t>
            </w: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18</w:t>
            </w: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tc>
      </w:tr>
      <w:tr w:rsidR="00E533ED" w:rsidRPr="0031410B" w:rsidTr="00057A50">
        <w:trPr>
          <w:trHeight w:val="1289"/>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lastRenderedPageBreak/>
              <w:t>Cartagena Protocol</w:t>
            </w: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Genetic Resource:</w:t>
            </w:r>
          </w:p>
          <w:p w:rsidR="00E533ED" w:rsidRPr="0031410B" w:rsidRDefault="00E533ED" w:rsidP="00057A50">
            <w:pPr>
              <w:widowControl w:val="0"/>
              <w:spacing w:after="120" w:line="285" w:lineRule="auto"/>
              <w:rPr>
                <w:rFonts w:ascii="Arial" w:eastAsia="Times New Roman" w:hAnsi="Arial" w:cs="Arial"/>
                <w:color w:val="000000"/>
                <w:kern w:val="28"/>
                <w:sz w:val="20"/>
                <w:szCs w:val="20"/>
                <w:lang w:eastAsia="en-AU"/>
                <w14:cntxtAlts/>
              </w:rPr>
            </w:pPr>
            <w:r>
              <w:rPr>
                <w:rFonts w:ascii="Arial" w:eastAsia="Times New Roman" w:hAnsi="Arial" w:cs="Arial"/>
                <w:color w:val="000000"/>
                <w:kern w:val="28"/>
                <w:sz w:val="20"/>
                <w:szCs w:val="20"/>
                <w:lang w:eastAsia="en-AU"/>
                <w14:cntxtAlts/>
              </w:rPr>
              <w:t>Safeguards genetic diversity,</w:t>
            </w:r>
            <w:r w:rsidRPr="0031410B">
              <w:rPr>
                <w:rFonts w:ascii="Arial" w:eastAsia="Times New Roman" w:hAnsi="Arial" w:cs="Arial"/>
                <w:color w:val="000000"/>
                <w:kern w:val="28"/>
                <w:sz w:val="20"/>
                <w:szCs w:val="20"/>
                <w:lang w:eastAsia="en-AU"/>
                <w14:cntxtAlts/>
              </w:rPr>
              <w:t xml:space="preserve"> prevents species extinction </w:t>
            </w:r>
          </w:p>
          <w:p w:rsidR="00E533ED" w:rsidRPr="0031410B" w:rsidRDefault="00E533ED" w:rsidP="00057A50">
            <w:pPr>
              <w:rPr>
                <w:rFonts w:ascii="Arial" w:hAnsi="Arial" w:cs="Arial"/>
                <w:color w:val="44546A" w:themeColor="text2"/>
                <w:sz w:val="20"/>
                <w:szCs w:val="20"/>
              </w:rPr>
            </w:pPr>
          </w:p>
        </w:tc>
        <w:tc>
          <w:tcPr>
            <w:tcW w:w="2280" w:type="dxa"/>
          </w:tcPr>
          <w:p w:rsidR="00E533ED" w:rsidRPr="0031410B" w:rsidRDefault="00E533ED" w:rsidP="00057A50">
            <w:pPr>
              <w:widowControl w:val="0"/>
              <w:spacing w:after="120" w:line="285" w:lineRule="auto"/>
              <w:rPr>
                <w:rFonts w:ascii="Arial" w:eastAsia="Times New Roman" w:hAnsi="Arial" w:cs="Arial"/>
                <w:color w:val="000000"/>
                <w:kern w:val="28"/>
                <w:sz w:val="20"/>
                <w:szCs w:val="20"/>
                <w:lang w:eastAsia="en-AU"/>
                <w14:cntxtAlts/>
              </w:rPr>
            </w:pPr>
            <w:r w:rsidRPr="0031410B">
              <w:rPr>
                <w:rFonts w:ascii="Arial" w:eastAsia="Times New Roman" w:hAnsi="Arial" w:cs="Arial"/>
                <w:color w:val="000000"/>
                <w:kern w:val="28"/>
                <w:sz w:val="20"/>
                <w:szCs w:val="20"/>
                <w:lang w:eastAsia="en-AU"/>
                <w14:cntxtAlts/>
              </w:rPr>
              <w:t xml:space="preserve">Protection of PNG’s biological diversity from the potential risks posed by living modified organisms resulting from modern biotechnology. </w:t>
            </w:r>
          </w:p>
          <w:p w:rsidR="00E533ED" w:rsidRPr="0031410B" w:rsidRDefault="00E533ED" w:rsidP="00057A50">
            <w:pPr>
              <w:widowControl w:val="0"/>
              <w:spacing w:after="120" w:line="285" w:lineRule="auto"/>
              <w:rPr>
                <w:rFonts w:ascii="Calibri" w:eastAsia="Times New Roman" w:hAnsi="Calibri" w:cs="Times New Roman"/>
                <w:color w:val="000000"/>
                <w:kern w:val="28"/>
                <w:sz w:val="20"/>
                <w:szCs w:val="20"/>
                <w:lang w:eastAsia="en-AU"/>
                <w14:cntxtAlts/>
              </w:rPr>
            </w:pPr>
            <w:r w:rsidRPr="0031410B">
              <w:rPr>
                <w:rFonts w:ascii="Calibri" w:eastAsia="Times New Roman" w:hAnsi="Calibri" w:cs="Times New Roman"/>
                <w:color w:val="000000"/>
                <w:kern w:val="28"/>
                <w:sz w:val="20"/>
                <w:szCs w:val="20"/>
                <w:lang w:eastAsia="en-AU"/>
                <w14:cntxtAlts/>
              </w:rPr>
              <w:t> </w:t>
            </w:r>
          </w:p>
          <w:p w:rsidR="00E533ED" w:rsidRPr="0031410B" w:rsidRDefault="00E533ED" w:rsidP="00057A50">
            <w:pPr>
              <w:rPr>
                <w:rFonts w:ascii="Arial" w:hAnsi="Arial" w:cs="Arial"/>
                <w:color w:val="44546A" w:themeColor="text2"/>
                <w:sz w:val="20"/>
                <w:szCs w:val="20"/>
              </w:rPr>
            </w:pPr>
          </w:p>
        </w:tc>
        <w:tc>
          <w:tcPr>
            <w:tcW w:w="2423" w:type="dxa"/>
            <w:tcBorders>
              <w:top w:val="single" w:sz="4" w:space="0" w:color="auto"/>
            </w:tcBorders>
          </w:tcPr>
          <w:p w:rsidR="00E533ED" w:rsidRPr="0031410B" w:rsidRDefault="00E533ED" w:rsidP="00E533ED">
            <w:pPr>
              <w:pStyle w:val="ListParagraph"/>
              <w:numPr>
                <w:ilvl w:val="0"/>
                <w:numId w:val="13"/>
              </w:numPr>
              <w:rPr>
                <w:rFonts w:ascii="Arial" w:hAnsi="Arial" w:cs="Arial"/>
                <w:color w:val="44546A" w:themeColor="text2"/>
                <w:sz w:val="20"/>
                <w:szCs w:val="20"/>
              </w:rPr>
            </w:pPr>
            <w:r w:rsidRPr="0031410B">
              <w:rPr>
                <w:rFonts w:ascii="Arial" w:hAnsi="Arial" w:cs="Arial"/>
                <w:sz w:val="20"/>
                <w:szCs w:val="20"/>
              </w:rPr>
              <w:t>PNG’s National Biosafety Framework- Final Draft</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3"/>
              </w:numPr>
              <w:rPr>
                <w:rFonts w:ascii="Arial" w:hAnsi="Arial" w:cs="Arial"/>
                <w:color w:val="44546A" w:themeColor="text2"/>
                <w:sz w:val="20"/>
                <w:szCs w:val="20"/>
              </w:rPr>
            </w:pPr>
            <w:r w:rsidRPr="0031410B">
              <w:rPr>
                <w:rFonts w:ascii="Arial" w:hAnsi="Arial" w:cs="Arial"/>
                <w:sz w:val="20"/>
                <w:szCs w:val="20"/>
              </w:rPr>
              <w:t>NBSAP</w:t>
            </w:r>
          </w:p>
          <w:p w:rsidR="00E533ED" w:rsidRPr="0031410B" w:rsidRDefault="00E533ED" w:rsidP="00057A50">
            <w:pPr>
              <w:pStyle w:val="ListParagraph"/>
              <w:rPr>
                <w:rFonts w:ascii="Arial" w:hAnsi="Arial" w:cs="Arial"/>
                <w:color w:val="44546A" w:themeColor="text2"/>
                <w:sz w:val="20"/>
                <w:szCs w:val="20"/>
              </w:rPr>
            </w:pPr>
          </w:p>
          <w:p w:rsidR="00E533ED" w:rsidRPr="0031410B" w:rsidRDefault="00E533ED" w:rsidP="00E533ED">
            <w:pPr>
              <w:pStyle w:val="ListParagraph"/>
              <w:numPr>
                <w:ilvl w:val="0"/>
                <w:numId w:val="13"/>
              </w:numPr>
              <w:rPr>
                <w:rFonts w:ascii="Arial" w:hAnsi="Arial" w:cs="Arial"/>
                <w:color w:val="44546A" w:themeColor="text2"/>
                <w:sz w:val="20"/>
                <w:szCs w:val="20"/>
              </w:rPr>
            </w:pPr>
            <w:r w:rsidRPr="0031410B">
              <w:rPr>
                <w:rFonts w:ascii="Arial" w:hAnsi="Arial" w:cs="Arial"/>
                <w:sz w:val="20"/>
                <w:szCs w:val="20"/>
              </w:rPr>
              <w:t>PNGPPA</w:t>
            </w:r>
          </w:p>
          <w:p w:rsidR="00E533ED" w:rsidRPr="0031410B" w:rsidRDefault="00E533ED" w:rsidP="00057A50">
            <w:pPr>
              <w:pStyle w:val="ListParagraph"/>
              <w:rPr>
                <w:rFonts w:ascii="Arial" w:hAnsi="Arial" w:cs="Arial"/>
                <w:color w:val="44546A" w:themeColor="text2"/>
                <w:sz w:val="20"/>
                <w:szCs w:val="20"/>
              </w:rPr>
            </w:pPr>
          </w:p>
          <w:p w:rsidR="00E533ED" w:rsidRPr="0031410B" w:rsidRDefault="00E533ED" w:rsidP="00057A50">
            <w:pPr>
              <w:pStyle w:val="ListParagraph"/>
              <w:rPr>
                <w:rFonts w:ascii="Arial" w:hAnsi="Arial" w:cs="Arial"/>
                <w:color w:val="44546A" w:themeColor="text2"/>
                <w:sz w:val="20"/>
                <w:szCs w:val="20"/>
              </w:rPr>
            </w:pPr>
          </w:p>
        </w:tc>
        <w:tc>
          <w:tcPr>
            <w:tcW w:w="2565" w:type="dxa"/>
          </w:tcPr>
          <w:p w:rsidR="00E533ED" w:rsidRPr="00CF4EAB" w:rsidRDefault="00E533ED" w:rsidP="00E533ED">
            <w:pPr>
              <w:pStyle w:val="ListParagraph"/>
              <w:numPr>
                <w:ilvl w:val="0"/>
                <w:numId w:val="13"/>
              </w:numPr>
              <w:rPr>
                <w:rFonts w:ascii="Arial" w:hAnsi="Arial" w:cs="Arial"/>
                <w:color w:val="44546A" w:themeColor="text2"/>
                <w:sz w:val="20"/>
                <w:szCs w:val="20"/>
              </w:rPr>
            </w:pPr>
            <w:r w:rsidRPr="00EB7172">
              <w:rPr>
                <w:rFonts w:ascii="Arial" w:hAnsi="Arial" w:cs="Arial"/>
                <w:sz w:val="20"/>
                <w:szCs w:val="20"/>
              </w:rPr>
              <w:t>Ethnic diversity</w:t>
            </w:r>
            <w:r>
              <w:rPr>
                <w:rFonts w:ascii="Arial" w:hAnsi="Arial" w:cs="Arial"/>
                <w:sz w:val="20"/>
                <w:szCs w:val="20"/>
              </w:rPr>
              <w:t xml:space="preserve"> hinders access to benefit sharing</w:t>
            </w:r>
          </w:p>
          <w:p w:rsidR="00E533ED" w:rsidRPr="00CF4EAB" w:rsidRDefault="00E533ED" w:rsidP="00057A50">
            <w:pPr>
              <w:pStyle w:val="ListParagraph"/>
              <w:rPr>
                <w:rFonts w:ascii="Arial" w:hAnsi="Arial" w:cs="Arial"/>
                <w:color w:val="44546A" w:themeColor="text2"/>
                <w:sz w:val="20"/>
                <w:szCs w:val="20"/>
              </w:rPr>
            </w:pPr>
          </w:p>
          <w:p w:rsidR="00E533ED" w:rsidRPr="00910C7F" w:rsidRDefault="00E533ED" w:rsidP="00E533ED">
            <w:pPr>
              <w:pStyle w:val="ListParagraph"/>
              <w:numPr>
                <w:ilvl w:val="0"/>
                <w:numId w:val="13"/>
              </w:numPr>
              <w:rPr>
                <w:rFonts w:ascii="Arial" w:hAnsi="Arial" w:cs="Arial"/>
                <w:color w:val="44546A" w:themeColor="text2"/>
                <w:sz w:val="20"/>
                <w:szCs w:val="20"/>
              </w:rPr>
            </w:pPr>
            <w:r w:rsidRPr="00EB7172">
              <w:rPr>
                <w:rFonts w:ascii="Arial" w:hAnsi="Arial" w:cs="Arial"/>
                <w:sz w:val="20"/>
                <w:szCs w:val="20"/>
              </w:rPr>
              <w:t xml:space="preserve">Institutional </w:t>
            </w:r>
            <w:r>
              <w:rPr>
                <w:rFonts w:ascii="Arial" w:hAnsi="Arial" w:cs="Arial"/>
                <w:sz w:val="20"/>
                <w:szCs w:val="20"/>
              </w:rPr>
              <w:t xml:space="preserve">and legal </w:t>
            </w:r>
            <w:r w:rsidRPr="00EB7172">
              <w:rPr>
                <w:rFonts w:ascii="Arial" w:hAnsi="Arial" w:cs="Arial"/>
                <w:sz w:val="20"/>
                <w:szCs w:val="20"/>
              </w:rPr>
              <w:t>challenges</w:t>
            </w:r>
          </w:p>
          <w:p w:rsidR="00E533ED" w:rsidRPr="00910C7F" w:rsidRDefault="00E533ED" w:rsidP="00057A50">
            <w:pPr>
              <w:pStyle w:val="ListParagraph"/>
              <w:rPr>
                <w:rFonts w:ascii="Arial" w:hAnsi="Arial" w:cs="Arial"/>
                <w:color w:val="44546A" w:themeColor="text2"/>
                <w:sz w:val="20"/>
                <w:szCs w:val="20"/>
              </w:rPr>
            </w:pPr>
          </w:p>
          <w:p w:rsidR="00E533ED" w:rsidRPr="00910C7F" w:rsidRDefault="00E533ED" w:rsidP="00E533ED">
            <w:pPr>
              <w:pStyle w:val="ListParagraph"/>
              <w:numPr>
                <w:ilvl w:val="0"/>
                <w:numId w:val="13"/>
              </w:numPr>
              <w:rPr>
                <w:rFonts w:ascii="Arial" w:hAnsi="Arial" w:cs="Arial"/>
                <w:sz w:val="20"/>
                <w:szCs w:val="20"/>
              </w:rPr>
            </w:pPr>
            <w:r w:rsidRPr="00910C7F">
              <w:rPr>
                <w:rFonts w:ascii="Arial" w:hAnsi="Arial" w:cs="Arial"/>
                <w:sz w:val="20"/>
                <w:szCs w:val="20"/>
              </w:rPr>
              <w:t>Lack of financial and technical resources</w:t>
            </w:r>
          </w:p>
          <w:p w:rsidR="00E533ED" w:rsidRPr="00910C7F" w:rsidRDefault="00E533ED" w:rsidP="00057A50">
            <w:pPr>
              <w:rPr>
                <w:rFonts w:ascii="Arial" w:hAnsi="Arial" w:cs="Arial"/>
                <w:color w:val="44546A" w:themeColor="text2"/>
                <w:sz w:val="20"/>
                <w:szCs w:val="20"/>
              </w:rPr>
            </w:pPr>
          </w:p>
          <w:p w:rsidR="00E533ED" w:rsidRPr="0031410B" w:rsidRDefault="00E533ED" w:rsidP="00E533ED">
            <w:pPr>
              <w:pStyle w:val="ListParagraph"/>
              <w:numPr>
                <w:ilvl w:val="0"/>
                <w:numId w:val="13"/>
              </w:numPr>
              <w:rPr>
                <w:rFonts w:ascii="Arial" w:hAnsi="Arial" w:cs="Arial"/>
                <w:color w:val="44546A" w:themeColor="text2"/>
                <w:sz w:val="20"/>
                <w:szCs w:val="20"/>
              </w:rPr>
            </w:pPr>
            <w:r>
              <w:rPr>
                <w:rFonts w:ascii="Arial" w:hAnsi="Arial" w:cs="Arial"/>
                <w:sz w:val="20"/>
                <w:szCs w:val="20"/>
              </w:rPr>
              <w:t xml:space="preserve">Limited laboratories and human resources </w:t>
            </w:r>
          </w:p>
        </w:tc>
        <w:tc>
          <w:tcPr>
            <w:tcW w:w="2423" w:type="dxa"/>
          </w:tcPr>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Policy, Planning and Regulation</w:t>
            </w:r>
          </w:p>
          <w:p w:rsidR="00E533ED" w:rsidRDefault="00E533ED" w:rsidP="00057A50">
            <w:pPr>
              <w:pStyle w:val="ListParagraph"/>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Identify roles of offices concerned and execute plans cooperatively</w:t>
            </w:r>
          </w:p>
          <w:p w:rsidR="00E533ED" w:rsidRPr="009D0F24" w:rsidRDefault="00E533ED" w:rsidP="00057A50">
            <w:pPr>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sidRPr="0031410B">
              <w:rPr>
                <w:rFonts w:ascii="Arial" w:hAnsi="Arial" w:cs="Arial"/>
                <w:sz w:val="20"/>
                <w:szCs w:val="20"/>
              </w:rPr>
              <w:t xml:space="preserve">Technical assistance&amp; strategic guidance required </w:t>
            </w:r>
          </w:p>
          <w:p w:rsidR="00E533ED" w:rsidRPr="009D0F24" w:rsidRDefault="00E533ED" w:rsidP="00057A50">
            <w:pPr>
              <w:pStyle w:val="ListParagraph"/>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 xml:space="preserve">Work alongside with Australian/ Japanese team to effectively implement this convention </w:t>
            </w:r>
          </w:p>
          <w:p w:rsidR="00E533ED" w:rsidRPr="003F0E3B" w:rsidRDefault="00E533ED" w:rsidP="00057A50">
            <w:pPr>
              <w:pStyle w:val="ListParagraph"/>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Education, training, awareness</w:t>
            </w:r>
          </w:p>
          <w:p w:rsidR="00E533ED" w:rsidRPr="00907207" w:rsidRDefault="00E533ED" w:rsidP="00057A50">
            <w:pPr>
              <w:pStyle w:val="ListParagraph"/>
              <w:rPr>
                <w:rFonts w:ascii="Arial" w:hAnsi="Arial" w:cs="Arial"/>
                <w:sz w:val="20"/>
                <w:szCs w:val="20"/>
              </w:rPr>
            </w:pPr>
          </w:p>
          <w:p w:rsidR="00E533ED" w:rsidRPr="00EA2FFD" w:rsidRDefault="00E533ED" w:rsidP="00E533ED">
            <w:pPr>
              <w:pStyle w:val="ListParagraph"/>
              <w:numPr>
                <w:ilvl w:val="0"/>
                <w:numId w:val="8"/>
              </w:numPr>
              <w:rPr>
                <w:rFonts w:ascii="Arial" w:hAnsi="Arial" w:cs="Arial"/>
                <w:sz w:val="20"/>
                <w:szCs w:val="20"/>
              </w:rPr>
            </w:pPr>
            <w:r>
              <w:rPr>
                <w:rFonts w:ascii="Arial" w:hAnsi="Arial" w:cs="Arial"/>
                <w:sz w:val="20"/>
                <w:szCs w:val="20"/>
              </w:rPr>
              <w:t xml:space="preserve">Laboratories establishments </w:t>
            </w:r>
          </w:p>
          <w:p w:rsidR="00E533ED" w:rsidRPr="0031410B" w:rsidRDefault="00E533ED" w:rsidP="00057A50">
            <w:pPr>
              <w:pStyle w:val="ListParagraph"/>
              <w:rPr>
                <w:rFonts w:ascii="Arial" w:hAnsi="Arial" w:cs="Arial"/>
                <w:sz w:val="20"/>
                <w:szCs w:val="20"/>
              </w:rPr>
            </w:pPr>
          </w:p>
          <w:p w:rsidR="00E533ED" w:rsidRPr="009D6062"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rPr>
                <w:rFonts w:ascii="Arial" w:hAnsi="Arial" w:cs="Arial"/>
                <w:sz w:val="20"/>
                <w:szCs w:val="20"/>
              </w:rPr>
            </w:pPr>
          </w:p>
        </w:tc>
        <w:tc>
          <w:tcPr>
            <w:tcW w:w="2280" w:type="dxa"/>
          </w:tcPr>
          <w:p w:rsidR="00E533ED" w:rsidRDefault="00E533ED" w:rsidP="00057A50">
            <w:pPr>
              <w:pStyle w:val="ListParagraph"/>
              <w:rPr>
                <w:rFonts w:ascii="Arial" w:hAnsi="Arial" w:cs="Arial"/>
                <w:color w:val="44546A" w:themeColor="text2"/>
                <w:sz w:val="20"/>
                <w:szCs w:val="20"/>
              </w:rPr>
            </w:pPr>
          </w:p>
          <w:p w:rsidR="00E533ED" w:rsidRDefault="00E533ED" w:rsidP="00E533ED">
            <w:pPr>
              <w:pStyle w:val="ListParagraph"/>
              <w:numPr>
                <w:ilvl w:val="0"/>
                <w:numId w:val="8"/>
              </w:numPr>
              <w:rPr>
                <w:rFonts w:ascii="Arial" w:hAnsi="Arial" w:cs="Arial"/>
                <w:color w:val="44546A" w:themeColor="text2"/>
                <w:sz w:val="20"/>
                <w:szCs w:val="20"/>
              </w:rPr>
            </w:pPr>
            <w:r>
              <w:rPr>
                <w:rFonts w:ascii="Arial" w:hAnsi="Arial" w:cs="Arial"/>
                <w:color w:val="44546A" w:themeColor="text2"/>
                <w:sz w:val="20"/>
                <w:szCs w:val="20"/>
              </w:rPr>
              <w:t>Target 13</w:t>
            </w:r>
          </w:p>
          <w:p w:rsidR="00E533ED" w:rsidRDefault="00E533ED" w:rsidP="00057A50">
            <w:pPr>
              <w:rPr>
                <w:rFonts w:ascii="Arial" w:hAnsi="Arial" w:cs="Arial"/>
                <w:color w:val="44546A" w:themeColor="text2"/>
                <w:sz w:val="20"/>
                <w:szCs w:val="20"/>
              </w:rPr>
            </w:pPr>
          </w:p>
          <w:p w:rsidR="00E533ED" w:rsidRPr="00247FE3" w:rsidRDefault="00E533ED" w:rsidP="00E533ED">
            <w:pPr>
              <w:pStyle w:val="ListParagraph"/>
              <w:numPr>
                <w:ilvl w:val="0"/>
                <w:numId w:val="8"/>
              </w:numPr>
              <w:rPr>
                <w:rFonts w:ascii="Arial" w:hAnsi="Arial" w:cs="Arial"/>
                <w:color w:val="44546A" w:themeColor="text2"/>
                <w:sz w:val="20"/>
                <w:szCs w:val="20"/>
              </w:rPr>
            </w:pPr>
            <w:r>
              <w:rPr>
                <w:rFonts w:ascii="Arial" w:hAnsi="Arial" w:cs="Arial"/>
                <w:color w:val="44546A" w:themeColor="text2"/>
                <w:sz w:val="20"/>
                <w:szCs w:val="20"/>
              </w:rPr>
              <w:t>Target 19</w:t>
            </w:r>
          </w:p>
        </w:tc>
      </w:tr>
      <w:tr w:rsidR="00E533ED" w:rsidRPr="0031410B" w:rsidTr="00057A50">
        <w:trPr>
          <w:trHeight w:val="7521"/>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lastRenderedPageBreak/>
              <w:t xml:space="preserve">Convention on International Trade of Endangered Species </w:t>
            </w:r>
          </w:p>
          <w:p w:rsidR="00E533ED" w:rsidRDefault="00E533ED" w:rsidP="00057A50">
            <w:pPr>
              <w:pStyle w:val="ListParagraph"/>
              <w:rPr>
                <w:rFonts w:ascii="Arial" w:hAnsi="Arial" w:cs="Arial"/>
                <w:sz w:val="20"/>
                <w:szCs w:val="20"/>
              </w:rPr>
            </w:pPr>
            <w:r w:rsidRPr="0031410B">
              <w:rPr>
                <w:rFonts w:ascii="Arial" w:hAnsi="Arial" w:cs="Arial"/>
                <w:sz w:val="20"/>
                <w:szCs w:val="20"/>
              </w:rPr>
              <w:t>(CITES)</w:t>
            </w:r>
          </w:p>
          <w:p w:rsidR="00E533ED" w:rsidRDefault="00E533ED" w:rsidP="00057A50">
            <w:pPr>
              <w:pStyle w:val="ListParagraph"/>
              <w:rPr>
                <w:rFonts w:ascii="Arial" w:hAnsi="Arial" w:cs="Arial"/>
                <w:sz w:val="20"/>
                <w:szCs w:val="20"/>
              </w:rPr>
            </w:pPr>
          </w:p>
          <w:p w:rsidR="00E533ED" w:rsidRPr="00D4567F" w:rsidRDefault="00E533ED" w:rsidP="00057A50">
            <w:pPr>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rPr>
                <w:rFonts w:ascii="Arial" w:hAnsi="Arial" w:cs="Arial"/>
                <w:sz w:val="20"/>
                <w:szCs w:val="20"/>
              </w:rPr>
            </w:pP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 xml:space="preserve">Endangered Species: </w:t>
            </w:r>
          </w:p>
          <w:p w:rsidR="00E533ED" w:rsidRPr="0031410B" w:rsidRDefault="00E533ED" w:rsidP="00057A50">
            <w:pPr>
              <w:rPr>
                <w:rFonts w:ascii="Arial" w:hAnsi="Arial" w:cs="Arial"/>
                <w:sz w:val="20"/>
                <w:szCs w:val="20"/>
              </w:rPr>
            </w:pPr>
            <w:r w:rsidRPr="0031410B">
              <w:rPr>
                <w:rFonts w:ascii="Arial" w:hAnsi="Arial" w:cs="Arial"/>
                <w:sz w:val="20"/>
                <w:szCs w:val="20"/>
              </w:rPr>
              <w:t>Endemic,</w:t>
            </w:r>
            <w:r>
              <w:rPr>
                <w:rFonts w:ascii="Arial" w:hAnsi="Arial" w:cs="Arial"/>
                <w:sz w:val="20"/>
                <w:szCs w:val="20"/>
              </w:rPr>
              <w:t xml:space="preserve"> iconic,</w:t>
            </w:r>
            <w:r w:rsidRPr="0031410B">
              <w:rPr>
                <w:rFonts w:ascii="Arial" w:hAnsi="Arial" w:cs="Arial"/>
                <w:sz w:val="20"/>
                <w:szCs w:val="20"/>
              </w:rPr>
              <w:t xml:space="preserve"> vulnerable to extinction</w:t>
            </w: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tc>
        <w:tc>
          <w:tcPr>
            <w:tcW w:w="2280" w:type="dxa"/>
          </w:tcPr>
          <w:p w:rsidR="00E533ED" w:rsidRPr="0031410B" w:rsidRDefault="00E533ED" w:rsidP="00E533ED">
            <w:pPr>
              <w:pStyle w:val="ListParagraph"/>
              <w:numPr>
                <w:ilvl w:val="0"/>
                <w:numId w:val="14"/>
              </w:numPr>
              <w:rPr>
                <w:rFonts w:ascii="Arial" w:hAnsi="Arial" w:cs="Arial"/>
                <w:sz w:val="20"/>
                <w:szCs w:val="20"/>
              </w:rPr>
            </w:pPr>
            <w:r w:rsidRPr="0031410B">
              <w:rPr>
                <w:rFonts w:ascii="Arial" w:hAnsi="Arial" w:cs="Arial"/>
                <w:sz w:val="20"/>
                <w:szCs w:val="20"/>
              </w:rPr>
              <w:t xml:space="preserve">To minimize/ prevent </w:t>
            </w:r>
            <w:r>
              <w:rPr>
                <w:rFonts w:ascii="Arial" w:hAnsi="Arial" w:cs="Arial"/>
                <w:sz w:val="20"/>
                <w:szCs w:val="20"/>
              </w:rPr>
              <w:t xml:space="preserve">ED </w:t>
            </w:r>
            <w:r w:rsidRPr="0031410B">
              <w:rPr>
                <w:rFonts w:ascii="Arial" w:hAnsi="Arial" w:cs="Arial"/>
                <w:sz w:val="20"/>
                <w:szCs w:val="20"/>
              </w:rPr>
              <w:t xml:space="preserve">from commercial trade within PNG and abroad. </w:t>
            </w:r>
          </w:p>
          <w:p w:rsidR="00E533ED" w:rsidRPr="0031410B" w:rsidRDefault="00E533ED" w:rsidP="00057A50">
            <w:pPr>
              <w:rPr>
                <w:rFonts w:ascii="Arial" w:hAnsi="Arial" w:cs="Arial"/>
                <w:sz w:val="20"/>
                <w:szCs w:val="20"/>
              </w:rPr>
            </w:pPr>
          </w:p>
          <w:p w:rsidR="00E533ED" w:rsidRPr="0031410B" w:rsidRDefault="00E533ED" w:rsidP="00E533ED">
            <w:pPr>
              <w:pStyle w:val="ListParagraph"/>
              <w:numPr>
                <w:ilvl w:val="0"/>
                <w:numId w:val="14"/>
              </w:numPr>
              <w:rPr>
                <w:rFonts w:ascii="Arial" w:hAnsi="Arial" w:cs="Arial"/>
                <w:sz w:val="20"/>
                <w:szCs w:val="20"/>
              </w:rPr>
            </w:pPr>
            <w:r w:rsidRPr="0031410B">
              <w:rPr>
                <w:rFonts w:ascii="Arial" w:hAnsi="Arial" w:cs="Arial"/>
                <w:sz w:val="20"/>
                <w:szCs w:val="20"/>
              </w:rPr>
              <w:t>To be cautious of invasive species brought into the country</w:t>
            </w:r>
          </w:p>
          <w:p w:rsidR="00E533ED" w:rsidRPr="0031410B" w:rsidRDefault="00E533ED" w:rsidP="00057A50">
            <w:pPr>
              <w:pStyle w:val="ListParagraph"/>
              <w:rPr>
                <w:rFonts w:ascii="Arial" w:hAnsi="Arial" w:cs="Arial"/>
                <w:sz w:val="20"/>
                <w:szCs w:val="20"/>
              </w:rPr>
            </w:pP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p>
        </w:tc>
        <w:tc>
          <w:tcPr>
            <w:tcW w:w="2423" w:type="dxa"/>
          </w:tcPr>
          <w:p w:rsidR="00E533ED" w:rsidRPr="0031410B" w:rsidRDefault="00E533ED" w:rsidP="00E533ED">
            <w:pPr>
              <w:pStyle w:val="ListParagraph"/>
              <w:numPr>
                <w:ilvl w:val="0"/>
                <w:numId w:val="14"/>
              </w:numPr>
              <w:rPr>
                <w:rFonts w:ascii="Arial" w:hAnsi="Arial" w:cs="Arial"/>
                <w:sz w:val="20"/>
                <w:szCs w:val="20"/>
              </w:rPr>
            </w:pPr>
            <w:r w:rsidRPr="0031410B">
              <w:rPr>
                <w:rFonts w:ascii="Arial" w:hAnsi="Arial" w:cs="Arial"/>
                <w:sz w:val="20"/>
                <w:szCs w:val="20"/>
              </w:rPr>
              <w:t>CITES Act (2003)</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4"/>
              </w:numPr>
              <w:rPr>
                <w:rFonts w:ascii="Arial" w:hAnsi="Arial" w:cs="Arial"/>
                <w:sz w:val="20"/>
                <w:szCs w:val="20"/>
              </w:rPr>
            </w:pPr>
            <w:r w:rsidRPr="0031410B">
              <w:rPr>
                <w:rFonts w:ascii="Arial" w:hAnsi="Arial" w:cs="Arial"/>
                <w:sz w:val="20"/>
                <w:szCs w:val="20"/>
              </w:rPr>
              <w:t>Environment Act (2000)</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4"/>
              </w:numPr>
              <w:rPr>
                <w:rFonts w:ascii="Arial" w:hAnsi="Arial" w:cs="Arial"/>
                <w:sz w:val="20"/>
                <w:szCs w:val="20"/>
              </w:rPr>
            </w:pPr>
            <w:r w:rsidRPr="0031410B">
              <w:rPr>
                <w:rFonts w:ascii="Arial" w:hAnsi="Arial" w:cs="Arial"/>
                <w:sz w:val="20"/>
                <w:szCs w:val="20"/>
              </w:rPr>
              <w:t>Conservation Area Act (1978)</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4"/>
              </w:numPr>
              <w:rPr>
                <w:rFonts w:ascii="Arial" w:hAnsi="Arial" w:cs="Arial"/>
                <w:sz w:val="20"/>
                <w:szCs w:val="20"/>
              </w:rPr>
            </w:pPr>
            <w:r w:rsidRPr="0031410B">
              <w:rPr>
                <w:rFonts w:ascii="Arial" w:hAnsi="Arial" w:cs="Arial"/>
                <w:sz w:val="20"/>
                <w:szCs w:val="20"/>
              </w:rPr>
              <w:t>Fauna Act (1966)</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4"/>
              </w:numPr>
              <w:rPr>
                <w:rFonts w:ascii="Arial" w:hAnsi="Arial" w:cs="Arial"/>
                <w:sz w:val="20"/>
                <w:szCs w:val="20"/>
              </w:rPr>
            </w:pPr>
            <w:r w:rsidRPr="0031410B">
              <w:rPr>
                <w:rFonts w:ascii="Arial" w:hAnsi="Arial" w:cs="Arial"/>
                <w:sz w:val="20"/>
                <w:szCs w:val="20"/>
              </w:rPr>
              <w:t>PNGPPA</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4"/>
              </w:numPr>
              <w:rPr>
                <w:rFonts w:ascii="Arial" w:hAnsi="Arial" w:cs="Arial"/>
                <w:sz w:val="20"/>
                <w:szCs w:val="20"/>
              </w:rPr>
            </w:pPr>
            <w:r w:rsidRPr="0031410B">
              <w:rPr>
                <w:rFonts w:ascii="Arial" w:hAnsi="Arial" w:cs="Arial"/>
                <w:sz w:val="20"/>
                <w:szCs w:val="20"/>
              </w:rPr>
              <w:t>Biodiversity Law&amp; Policy in PNG</w:t>
            </w:r>
          </w:p>
          <w:p w:rsidR="00E533ED" w:rsidRPr="0031410B"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p w:rsidR="00E533ED" w:rsidRPr="0031410B" w:rsidRDefault="00E533ED" w:rsidP="00057A50">
            <w:pPr>
              <w:rPr>
                <w:rFonts w:ascii="Arial" w:hAnsi="Arial" w:cs="Arial"/>
                <w:sz w:val="20"/>
                <w:szCs w:val="20"/>
              </w:rPr>
            </w:pPr>
          </w:p>
        </w:tc>
        <w:tc>
          <w:tcPr>
            <w:tcW w:w="2565" w:type="dxa"/>
          </w:tcPr>
          <w:p w:rsidR="00E533ED" w:rsidRDefault="00E533ED" w:rsidP="00E533ED">
            <w:pPr>
              <w:pStyle w:val="ListParagraph"/>
              <w:numPr>
                <w:ilvl w:val="0"/>
                <w:numId w:val="9"/>
              </w:numPr>
              <w:rPr>
                <w:rFonts w:ascii="Arial" w:hAnsi="Arial" w:cs="Arial"/>
                <w:sz w:val="20"/>
                <w:szCs w:val="20"/>
              </w:rPr>
            </w:pPr>
            <w:r>
              <w:rPr>
                <w:rFonts w:ascii="Arial" w:hAnsi="Arial" w:cs="Arial"/>
                <w:sz w:val="20"/>
                <w:szCs w:val="20"/>
              </w:rPr>
              <w:t>Agencies fail to monitor introduction of invasive species</w:t>
            </w:r>
          </w:p>
          <w:p w:rsidR="00E533ED" w:rsidRDefault="00E533ED" w:rsidP="00057A50">
            <w:pPr>
              <w:pStyle w:val="ListParagraph"/>
              <w:rPr>
                <w:rFonts w:ascii="Arial" w:hAnsi="Arial" w:cs="Arial"/>
                <w:sz w:val="20"/>
                <w:szCs w:val="20"/>
              </w:rPr>
            </w:pPr>
          </w:p>
          <w:p w:rsidR="00E533ED" w:rsidRDefault="00E533ED" w:rsidP="00E533ED">
            <w:pPr>
              <w:pStyle w:val="ListParagraph"/>
              <w:numPr>
                <w:ilvl w:val="0"/>
                <w:numId w:val="9"/>
              </w:numPr>
              <w:rPr>
                <w:rFonts w:ascii="Arial" w:hAnsi="Arial" w:cs="Arial"/>
                <w:sz w:val="20"/>
                <w:szCs w:val="20"/>
              </w:rPr>
            </w:pPr>
            <w:r w:rsidRPr="003F2DB1">
              <w:rPr>
                <w:rFonts w:ascii="Arial" w:hAnsi="Arial" w:cs="Arial"/>
                <w:sz w:val="20"/>
                <w:szCs w:val="20"/>
              </w:rPr>
              <w:t xml:space="preserve">Locals has less knowledge on invasive species thus fail to report </w:t>
            </w:r>
            <w:r>
              <w:rPr>
                <w:rFonts w:ascii="Arial" w:hAnsi="Arial" w:cs="Arial"/>
                <w:sz w:val="20"/>
                <w:szCs w:val="20"/>
              </w:rPr>
              <w:t xml:space="preserve">immediately </w:t>
            </w:r>
            <w:r w:rsidRPr="003F2DB1">
              <w:rPr>
                <w:rFonts w:ascii="Arial" w:hAnsi="Arial" w:cs="Arial"/>
                <w:sz w:val="20"/>
                <w:szCs w:val="20"/>
              </w:rPr>
              <w:t xml:space="preserve">to responsible agencies </w:t>
            </w:r>
          </w:p>
          <w:p w:rsidR="00E533ED" w:rsidRPr="003F2DB1" w:rsidRDefault="00E533ED" w:rsidP="00057A50">
            <w:pPr>
              <w:rPr>
                <w:rFonts w:ascii="Arial" w:hAnsi="Arial" w:cs="Arial"/>
                <w:sz w:val="20"/>
                <w:szCs w:val="20"/>
              </w:rPr>
            </w:pPr>
          </w:p>
          <w:p w:rsidR="00E533ED" w:rsidRPr="00E6139D" w:rsidRDefault="00E533ED" w:rsidP="00E533ED">
            <w:pPr>
              <w:pStyle w:val="ListParagraph"/>
              <w:numPr>
                <w:ilvl w:val="0"/>
                <w:numId w:val="9"/>
              </w:numPr>
              <w:rPr>
                <w:rFonts w:ascii="Arial" w:hAnsi="Arial" w:cs="Arial"/>
                <w:sz w:val="20"/>
                <w:szCs w:val="20"/>
              </w:rPr>
            </w:pPr>
            <w:r w:rsidRPr="006612BB">
              <w:rPr>
                <w:rFonts w:ascii="Arial" w:hAnsi="Arial" w:cs="Arial"/>
                <w:sz w:val="20"/>
                <w:szCs w:val="20"/>
              </w:rPr>
              <w:t>Lack of ecological monitoring and adaptive management</w:t>
            </w:r>
          </w:p>
          <w:p w:rsidR="00E533ED" w:rsidRDefault="00E533ED" w:rsidP="00057A50">
            <w:pPr>
              <w:pStyle w:val="ListParagraph"/>
              <w:rPr>
                <w:rFonts w:ascii="Arial" w:hAnsi="Arial" w:cs="Arial"/>
                <w:sz w:val="20"/>
                <w:szCs w:val="20"/>
              </w:rPr>
            </w:pPr>
          </w:p>
          <w:p w:rsidR="00E533ED" w:rsidRDefault="00E533ED" w:rsidP="00E533ED">
            <w:pPr>
              <w:pStyle w:val="ListParagraph"/>
              <w:numPr>
                <w:ilvl w:val="0"/>
                <w:numId w:val="9"/>
              </w:numPr>
              <w:rPr>
                <w:rFonts w:ascii="Arial" w:hAnsi="Arial" w:cs="Arial"/>
                <w:sz w:val="20"/>
                <w:szCs w:val="20"/>
              </w:rPr>
            </w:pPr>
            <w:r>
              <w:rPr>
                <w:rFonts w:ascii="Arial" w:hAnsi="Arial" w:cs="Arial"/>
                <w:sz w:val="20"/>
                <w:szCs w:val="20"/>
              </w:rPr>
              <w:t>Overexploitation of ED regardless of law</w:t>
            </w:r>
          </w:p>
          <w:p w:rsidR="00E533ED" w:rsidRPr="00E6139D" w:rsidRDefault="00E533ED" w:rsidP="00057A50">
            <w:pPr>
              <w:rPr>
                <w:rFonts w:ascii="Arial" w:hAnsi="Arial" w:cs="Arial"/>
                <w:sz w:val="20"/>
                <w:szCs w:val="20"/>
              </w:rPr>
            </w:pPr>
          </w:p>
          <w:p w:rsidR="00E533ED" w:rsidRDefault="00E533ED" w:rsidP="00E533ED">
            <w:pPr>
              <w:pStyle w:val="ListParagraph"/>
              <w:numPr>
                <w:ilvl w:val="0"/>
                <w:numId w:val="9"/>
              </w:numPr>
              <w:rPr>
                <w:rFonts w:ascii="Arial" w:hAnsi="Arial" w:cs="Arial"/>
                <w:sz w:val="20"/>
                <w:szCs w:val="20"/>
              </w:rPr>
            </w:pPr>
            <w:r>
              <w:rPr>
                <w:rFonts w:ascii="Arial" w:hAnsi="Arial" w:cs="Arial"/>
                <w:sz w:val="20"/>
                <w:szCs w:val="20"/>
              </w:rPr>
              <w:t>Locals selling for self- economic gains</w:t>
            </w:r>
          </w:p>
          <w:p w:rsidR="00E533ED" w:rsidRPr="009D6062" w:rsidRDefault="00E533ED" w:rsidP="00057A50">
            <w:pPr>
              <w:pStyle w:val="ListParagraph"/>
              <w:rPr>
                <w:rFonts w:ascii="Arial" w:hAnsi="Arial" w:cs="Arial"/>
                <w:sz w:val="20"/>
                <w:szCs w:val="20"/>
              </w:rPr>
            </w:pPr>
          </w:p>
          <w:p w:rsidR="00E533ED" w:rsidRPr="00073383" w:rsidRDefault="00E533ED" w:rsidP="00E533ED">
            <w:pPr>
              <w:pStyle w:val="ListParagraph"/>
              <w:numPr>
                <w:ilvl w:val="0"/>
                <w:numId w:val="9"/>
              </w:numPr>
              <w:rPr>
                <w:rFonts w:ascii="Arial" w:hAnsi="Arial" w:cs="Arial"/>
                <w:sz w:val="20"/>
                <w:szCs w:val="20"/>
              </w:rPr>
            </w:pPr>
            <w:r>
              <w:rPr>
                <w:rFonts w:ascii="Arial" w:hAnsi="Arial" w:cs="Arial"/>
                <w:sz w:val="20"/>
                <w:szCs w:val="20"/>
              </w:rPr>
              <w:t xml:space="preserve">Habitat fragmentation  threatens ED that survives in colony, and individuals too </w:t>
            </w:r>
          </w:p>
          <w:p w:rsidR="00E533ED" w:rsidRPr="00BD0211" w:rsidRDefault="00E533ED" w:rsidP="00057A50">
            <w:pPr>
              <w:rPr>
                <w:rFonts w:ascii="Arial" w:hAnsi="Arial" w:cs="Arial"/>
                <w:color w:val="44546A" w:themeColor="text2"/>
                <w:sz w:val="20"/>
                <w:szCs w:val="20"/>
              </w:rPr>
            </w:pPr>
          </w:p>
        </w:tc>
        <w:tc>
          <w:tcPr>
            <w:tcW w:w="2423" w:type="dxa"/>
          </w:tcPr>
          <w:p w:rsidR="00E533ED" w:rsidRPr="00C8447A" w:rsidRDefault="00E533ED" w:rsidP="00057A50">
            <w:pPr>
              <w:rPr>
                <w:rFonts w:ascii="Arial" w:hAnsi="Arial" w:cs="Arial"/>
                <w:sz w:val="20"/>
                <w:szCs w:val="20"/>
              </w:rPr>
            </w:pPr>
          </w:p>
          <w:p w:rsidR="00E533ED" w:rsidRDefault="00E533ED" w:rsidP="00E533ED">
            <w:pPr>
              <w:pStyle w:val="ListParagraph"/>
              <w:numPr>
                <w:ilvl w:val="0"/>
                <w:numId w:val="21"/>
              </w:numPr>
              <w:rPr>
                <w:rFonts w:ascii="AR ESSENCE" w:eastAsia="Gungsuh" w:hAnsi="AR ESSENCE" w:cs="Arial"/>
                <w:sz w:val="20"/>
                <w:szCs w:val="20"/>
              </w:rPr>
            </w:pPr>
            <w:r w:rsidRPr="00907207">
              <w:rPr>
                <w:rFonts w:ascii="Arial" w:hAnsi="Arial" w:cs="Arial"/>
                <w:sz w:val="20"/>
                <w:szCs w:val="20"/>
              </w:rPr>
              <w:t xml:space="preserve">Apply Species </w:t>
            </w:r>
            <w:r>
              <w:rPr>
                <w:rFonts w:ascii="Arial" w:hAnsi="Arial" w:cs="Arial"/>
                <w:sz w:val="20"/>
                <w:szCs w:val="20"/>
              </w:rPr>
              <w:t xml:space="preserve">Based </w:t>
            </w:r>
            <w:r w:rsidRPr="00907207">
              <w:rPr>
                <w:rFonts w:ascii="Arial" w:hAnsi="Arial" w:cs="Arial"/>
                <w:sz w:val="20"/>
                <w:szCs w:val="20"/>
              </w:rPr>
              <w:t xml:space="preserve">Approach Biodiversity Conservation Strategy </w:t>
            </w:r>
          </w:p>
          <w:p w:rsidR="00E533ED" w:rsidRPr="00907207" w:rsidRDefault="00E533ED" w:rsidP="00057A50">
            <w:pPr>
              <w:pStyle w:val="ListParagraph"/>
              <w:rPr>
                <w:rFonts w:ascii="AR ESSENCE" w:eastAsia="Gungsuh" w:hAnsi="AR ESSENCE" w:cs="Arial"/>
                <w:sz w:val="20"/>
                <w:szCs w:val="20"/>
              </w:rPr>
            </w:pPr>
          </w:p>
          <w:p w:rsidR="00E533ED" w:rsidRDefault="00E533ED" w:rsidP="00E533ED">
            <w:pPr>
              <w:pStyle w:val="ListParagraph"/>
              <w:numPr>
                <w:ilvl w:val="0"/>
                <w:numId w:val="21"/>
              </w:numPr>
              <w:rPr>
                <w:rFonts w:ascii="Arial" w:hAnsi="Arial" w:cs="Arial"/>
                <w:sz w:val="20"/>
                <w:szCs w:val="20"/>
              </w:rPr>
            </w:pPr>
            <w:r>
              <w:rPr>
                <w:rFonts w:ascii="Arial" w:hAnsi="Arial" w:cs="Arial"/>
                <w:sz w:val="20"/>
                <w:szCs w:val="20"/>
              </w:rPr>
              <w:t xml:space="preserve">Improved monitoring system </w:t>
            </w:r>
          </w:p>
          <w:p w:rsidR="00E533ED" w:rsidRPr="00910C7F" w:rsidRDefault="00E533ED" w:rsidP="00057A50">
            <w:pPr>
              <w:pStyle w:val="ListParagraph"/>
              <w:rPr>
                <w:rFonts w:ascii="Arial" w:hAnsi="Arial" w:cs="Arial"/>
                <w:sz w:val="20"/>
                <w:szCs w:val="20"/>
              </w:rPr>
            </w:pPr>
          </w:p>
          <w:p w:rsidR="00E533ED" w:rsidRDefault="00E533ED" w:rsidP="00E533ED">
            <w:pPr>
              <w:pStyle w:val="ListParagraph"/>
              <w:numPr>
                <w:ilvl w:val="0"/>
                <w:numId w:val="21"/>
              </w:numPr>
              <w:rPr>
                <w:rFonts w:ascii="Arial" w:hAnsi="Arial" w:cs="Arial"/>
                <w:sz w:val="20"/>
                <w:szCs w:val="20"/>
              </w:rPr>
            </w:pPr>
            <w:r>
              <w:rPr>
                <w:rFonts w:ascii="Arial" w:hAnsi="Arial" w:cs="Arial"/>
                <w:sz w:val="20"/>
                <w:szCs w:val="20"/>
              </w:rPr>
              <w:t xml:space="preserve">Community participation </w:t>
            </w:r>
          </w:p>
          <w:p w:rsidR="00E533ED" w:rsidRPr="00910C7F" w:rsidRDefault="00E533ED" w:rsidP="00057A50">
            <w:pPr>
              <w:pStyle w:val="ListParagraph"/>
              <w:rPr>
                <w:rFonts w:ascii="Arial" w:hAnsi="Arial" w:cs="Arial"/>
                <w:sz w:val="20"/>
                <w:szCs w:val="20"/>
              </w:rPr>
            </w:pPr>
          </w:p>
          <w:p w:rsidR="00E533ED" w:rsidRDefault="00E533ED" w:rsidP="00057A50">
            <w:pPr>
              <w:pStyle w:val="ListParagraph"/>
              <w:rPr>
                <w:rFonts w:ascii="Arial" w:hAnsi="Arial" w:cs="Arial"/>
                <w:sz w:val="20"/>
                <w:szCs w:val="20"/>
              </w:rPr>
            </w:pPr>
          </w:p>
          <w:p w:rsidR="00E533ED"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tc>
        <w:tc>
          <w:tcPr>
            <w:tcW w:w="2280" w:type="dxa"/>
          </w:tcPr>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9</w:t>
            </w: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12</w:t>
            </w: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tc>
      </w:tr>
      <w:tr w:rsidR="00E533ED" w:rsidRPr="0031410B" w:rsidTr="00057A50">
        <w:trPr>
          <w:trHeight w:val="2641"/>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lastRenderedPageBreak/>
              <w:t>RAMSAR Convention</w:t>
            </w: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 xml:space="preserve">Wetlands: </w:t>
            </w:r>
          </w:p>
          <w:p w:rsidR="00E533ED" w:rsidRPr="0031410B" w:rsidRDefault="00E533ED" w:rsidP="00057A50">
            <w:pPr>
              <w:rPr>
                <w:rFonts w:ascii="Arial" w:hAnsi="Arial" w:cs="Arial"/>
                <w:sz w:val="20"/>
                <w:szCs w:val="20"/>
              </w:rPr>
            </w:pPr>
            <w:r w:rsidRPr="0031410B">
              <w:rPr>
                <w:rFonts w:ascii="Arial" w:hAnsi="Arial" w:cs="Arial"/>
                <w:sz w:val="20"/>
                <w:szCs w:val="20"/>
              </w:rPr>
              <w:t>Regulates freshwater</w:t>
            </w:r>
          </w:p>
          <w:p w:rsidR="00E533ED" w:rsidRPr="0031410B" w:rsidRDefault="00E533ED" w:rsidP="00057A50">
            <w:pPr>
              <w:rPr>
                <w:rFonts w:ascii="Arial" w:hAnsi="Arial" w:cs="Arial"/>
                <w:sz w:val="20"/>
                <w:szCs w:val="20"/>
              </w:rPr>
            </w:pPr>
            <w:r w:rsidRPr="0031410B">
              <w:rPr>
                <w:rFonts w:ascii="Arial" w:hAnsi="Arial" w:cs="Arial"/>
                <w:sz w:val="20"/>
                <w:szCs w:val="20"/>
              </w:rPr>
              <w:t xml:space="preserve"> </w:t>
            </w:r>
          </w:p>
          <w:p w:rsidR="00E533ED" w:rsidRPr="0031410B" w:rsidRDefault="00E533ED" w:rsidP="00057A50">
            <w:pPr>
              <w:rPr>
                <w:rFonts w:ascii="Arial" w:hAnsi="Arial" w:cs="Arial"/>
                <w:sz w:val="20"/>
                <w:szCs w:val="20"/>
              </w:rPr>
            </w:pPr>
            <w:r w:rsidRPr="0031410B">
              <w:rPr>
                <w:rFonts w:ascii="Arial" w:hAnsi="Arial" w:cs="Arial"/>
                <w:sz w:val="20"/>
                <w:szCs w:val="20"/>
              </w:rPr>
              <w:t xml:space="preserve">Provision of conducive habitat for other species </w:t>
            </w:r>
          </w:p>
        </w:tc>
        <w:tc>
          <w:tcPr>
            <w:tcW w:w="2280" w:type="dxa"/>
          </w:tcPr>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p>
          <w:p w:rsidR="00E533ED" w:rsidRDefault="00E533ED" w:rsidP="00057A50">
            <w:pPr>
              <w:rPr>
                <w:rFonts w:ascii="Arial" w:hAnsi="Arial" w:cs="Arial"/>
                <w:sz w:val="20"/>
                <w:szCs w:val="20"/>
              </w:rPr>
            </w:pPr>
            <w:r w:rsidRPr="0031410B">
              <w:rPr>
                <w:rFonts w:ascii="Arial" w:hAnsi="Arial" w:cs="Arial"/>
                <w:sz w:val="20"/>
                <w:szCs w:val="20"/>
              </w:rPr>
              <w:t>For PNG to use its wetlands and associated flora and fauna in a sustainable manner.</w:t>
            </w:r>
          </w:p>
          <w:p w:rsidR="00E533ED"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r>
              <w:rPr>
                <w:rFonts w:ascii="Arial" w:hAnsi="Arial" w:cs="Arial"/>
                <w:sz w:val="20"/>
                <w:szCs w:val="20"/>
              </w:rPr>
              <w:t>Vulnerable ecosystem that needs immediate attention of conservation</w:t>
            </w:r>
          </w:p>
          <w:p w:rsidR="00E533ED" w:rsidRPr="0031410B" w:rsidRDefault="00E533ED" w:rsidP="00057A50">
            <w:pPr>
              <w:rPr>
                <w:rFonts w:ascii="Arial" w:hAnsi="Arial" w:cs="Arial"/>
                <w:color w:val="44546A" w:themeColor="text2"/>
                <w:sz w:val="20"/>
                <w:szCs w:val="20"/>
              </w:rPr>
            </w:pPr>
          </w:p>
        </w:tc>
        <w:tc>
          <w:tcPr>
            <w:tcW w:w="2423" w:type="dxa"/>
          </w:tcPr>
          <w:p w:rsidR="00E533ED" w:rsidRPr="0031410B" w:rsidRDefault="00E533ED" w:rsidP="00E533ED">
            <w:pPr>
              <w:pStyle w:val="ListParagraph"/>
              <w:numPr>
                <w:ilvl w:val="0"/>
                <w:numId w:val="15"/>
              </w:numPr>
              <w:rPr>
                <w:rFonts w:ascii="Arial" w:hAnsi="Arial" w:cs="Arial"/>
                <w:sz w:val="20"/>
                <w:szCs w:val="20"/>
              </w:rPr>
            </w:pPr>
            <w:r w:rsidRPr="0031410B">
              <w:rPr>
                <w:rFonts w:ascii="Arial" w:hAnsi="Arial" w:cs="Arial"/>
                <w:sz w:val="20"/>
                <w:szCs w:val="20"/>
              </w:rPr>
              <w:t>PNGPPA</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5"/>
              </w:numPr>
              <w:rPr>
                <w:rFonts w:ascii="Arial" w:hAnsi="Arial" w:cs="Arial"/>
                <w:sz w:val="20"/>
                <w:szCs w:val="20"/>
              </w:rPr>
            </w:pPr>
            <w:r w:rsidRPr="0031410B">
              <w:rPr>
                <w:rFonts w:ascii="Arial" w:hAnsi="Arial" w:cs="Arial"/>
                <w:sz w:val="20"/>
                <w:szCs w:val="20"/>
              </w:rPr>
              <w:t>Biodiversity Law&amp; Policy in PNG</w:t>
            </w:r>
          </w:p>
          <w:p w:rsidR="00E533ED" w:rsidRPr="0031410B" w:rsidRDefault="00E533ED" w:rsidP="00057A50">
            <w:pPr>
              <w:rPr>
                <w:rFonts w:ascii="Arial" w:hAnsi="Arial" w:cs="Arial"/>
                <w:sz w:val="20"/>
                <w:szCs w:val="20"/>
              </w:rPr>
            </w:pPr>
          </w:p>
          <w:p w:rsidR="00E533ED" w:rsidRPr="0031410B" w:rsidRDefault="00E533ED" w:rsidP="00E533ED">
            <w:pPr>
              <w:pStyle w:val="ListParagraph"/>
              <w:numPr>
                <w:ilvl w:val="0"/>
                <w:numId w:val="15"/>
              </w:numPr>
              <w:rPr>
                <w:rFonts w:ascii="Arial" w:hAnsi="Arial" w:cs="Arial"/>
                <w:sz w:val="20"/>
                <w:szCs w:val="20"/>
              </w:rPr>
            </w:pPr>
            <w:r w:rsidRPr="0031410B">
              <w:rPr>
                <w:rFonts w:ascii="Arial" w:hAnsi="Arial" w:cs="Arial"/>
                <w:sz w:val="20"/>
                <w:szCs w:val="20"/>
              </w:rPr>
              <w:t>Conservation Area Act (1978)</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5"/>
              </w:numPr>
              <w:rPr>
                <w:rFonts w:ascii="Arial" w:hAnsi="Arial" w:cs="Arial"/>
                <w:sz w:val="20"/>
                <w:szCs w:val="20"/>
              </w:rPr>
            </w:pPr>
            <w:r w:rsidRPr="0031410B">
              <w:rPr>
                <w:rFonts w:ascii="Arial" w:hAnsi="Arial" w:cs="Arial"/>
                <w:sz w:val="20"/>
                <w:szCs w:val="20"/>
              </w:rPr>
              <w:t xml:space="preserve">National Parks Act </w:t>
            </w:r>
          </w:p>
          <w:p w:rsidR="00E533ED" w:rsidRPr="0031410B" w:rsidRDefault="00E533ED" w:rsidP="00057A50">
            <w:pPr>
              <w:ind w:left="360"/>
              <w:rPr>
                <w:rFonts w:ascii="Arial" w:hAnsi="Arial" w:cs="Arial"/>
                <w:sz w:val="20"/>
                <w:szCs w:val="20"/>
              </w:rPr>
            </w:pPr>
          </w:p>
        </w:tc>
        <w:tc>
          <w:tcPr>
            <w:tcW w:w="2565" w:type="dxa"/>
          </w:tcPr>
          <w:p w:rsidR="00E533ED" w:rsidRPr="0031410B" w:rsidRDefault="00E533ED" w:rsidP="00E533ED">
            <w:pPr>
              <w:pStyle w:val="ListParagraph"/>
              <w:numPr>
                <w:ilvl w:val="0"/>
                <w:numId w:val="9"/>
              </w:numPr>
              <w:rPr>
                <w:rFonts w:ascii="Arial" w:hAnsi="Arial" w:cs="Arial"/>
                <w:sz w:val="20"/>
                <w:szCs w:val="20"/>
              </w:rPr>
            </w:pPr>
            <w:r w:rsidRPr="0031410B">
              <w:rPr>
                <w:rFonts w:ascii="Arial" w:hAnsi="Arial" w:cs="Arial"/>
                <w:sz w:val="20"/>
                <w:szCs w:val="20"/>
              </w:rPr>
              <w:t xml:space="preserve">Oil Spills </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9"/>
              </w:numPr>
              <w:rPr>
                <w:rFonts w:ascii="Arial" w:hAnsi="Arial" w:cs="Arial"/>
                <w:sz w:val="20"/>
                <w:szCs w:val="20"/>
              </w:rPr>
            </w:pPr>
            <w:r w:rsidRPr="0031410B">
              <w:rPr>
                <w:rFonts w:ascii="Arial" w:hAnsi="Arial" w:cs="Arial"/>
                <w:sz w:val="20"/>
                <w:szCs w:val="20"/>
              </w:rPr>
              <w:t>Disposal of domestic trash&amp; sewage</w:t>
            </w:r>
          </w:p>
          <w:p w:rsidR="00E533ED" w:rsidRPr="0031410B" w:rsidRDefault="00E533ED" w:rsidP="00057A50">
            <w:pPr>
              <w:pStyle w:val="ListParagraph"/>
              <w:rPr>
                <w:rFonts w:ascii="Arial" w:hAnsi="Arial" w:cs="Arial"/>
                <w:sz w:val="20"/>
                <w:szCs w:val="20"/>
              </w:rPr>
            </w:pPr>
          </w:p>
          <w:p w:rsidR="00E533ED" w:rsidRDefault="00E533ED" w:rsidP="00E533ED">
            <w:pPr>
              <w:pStyle w:val="ListParagraph"/>
              <w:numPr>
                <w:ilvl w:val="0"/>
                <w:numId w:val="9"/>
              </w:numPr>
              <w:rPr>
                <w:rFonts w:ascii="Arial" w:hAnsi="Arial" w:cs="Arial"/>
                <w:sz w:val="20"/>
                <w:szCs w:val="20"/>
              </w:rPr>
            </w:pPr>
            <w:r w:rsidRPr="0031410B">
              <w:rPr>
                <w:rFonts w:ascii="Arial" w:hAnsi="Arial" w:cs="Arial"/>
                <w:sz w:val="20"/>
                <w:szCs w:val="20"/>
              </w:rPr>
              <w:t xml:space="preserve">Littering, runoff debris </w:t>
            </w:r>
          </w:p>
          <w:p w:rsidR="00E533ED" w:rsidRPr="00FE749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9"/>
              </w:numPr>
              <w:rPr>
                <w:rFonts w:ascii="Arial" w:hAnsi="Arial" w:cs="Arial"/>
                <w:sz w:val="20"/>
                <w:szCs w:val="20"/>
              </w:rPr>
            </w:pPr>
            <w:r>
              <w:rPr>
                <w:rFonts w:ascii="Arial" w:hAnsi="Arial" w:cs="Arial"/>
                <w:sz w:val="20"/>
                <w:szCs w:val="20"/>
              </w:rPr>
              <w:t>Waste discharge from alluvial mining</w:t>
            </w:r>
          </w:p>
          <w:p w:rsidR="00E533ED" w:rsidRPr="00FE749B" w:rsidRDefault="00E533ED" w:rsidP="00057A50">
            <w:pPr>
              <w:rPr>
                <w:rFonts w:ascii="Arial" w:hAnsi="Arial" w:cs="Arial"/>
                <w:sz w:val="20"/>
                <w:szCs w:val="20"/>
              </w:rPr>
            </w:pPr>
          </w:p>
          <w:p w:rsidR="00E533ED" w:rsidRDefault="00E533ED" w:rsidP="00E533ED">
            <w:pPr>
              <w:pStyle w:val="ListParagraph"/>
              <w:numPr>
                <w:ilvl w:val="0"/>
                <w:numId w:val="9"/>
              </w:numPr>
              <w:rPr>
                <w:rFonts w:ascii="Arial" w:hAnsi="Arial" w:cs="Arial"/>
                <w:sz w:val="20"/>
                <w:szCs w:val="20"/>
              </w:rPr>
            </w:pPr>
            <w:r>
              <w:rPr>
                <w:rFonts w:ascii="Arial" w:hAnsi="Arial" w:cs="Arial"/>
                <w:sz w:val="20"/>
                <w:szCs w:val="20"/>
              </w:rPr>
              <w:t xml:space="preserve">Impacts of climate change  </w:t>
            </w:r>
          </w:p>
          <w:p w:rsidR="00E533ED" w:rsidRPr="0016779B" w:rsidRDefault="00E533ED" w:rsidP="00057A50">
            <w:pPr>
              <w:rPr>
                <w:rFonts w:ascii="Arial" w:hAnsi="Arial" w:cs="Arial"/>
                <w:sz w:val="20"/>
                <w:szCs w:val="20"/>
              </w:rPr>
            </w:pPr>
          </w:p>
        </w:tc>
        <w:tc>
          <w:tcPr>
            <w:tcW w:w="2423" w:type="dxa"/>
          </w:tcPr>
          <w:p w:rsidR="00E533ED" w:rsidRPr="00910C7F" w:rsidRDefault="00E533ED" w:rsidP="00E533ED">
            <w:pPr>
              <w:pStyle w:val="ListParagraph"/>
              <w:numPr>
                <w:ilvl w:val="0"/>
                <w:numId w:val="9"/>
              </w:numPr>
              <w:rPr>
                <w:rFonts w:ascii="Arial" w:hAnsi="Arial" w:cs="Arial"/>
                <w:color w:val="44546A" w:themeColor="text2"/>
                <w:sz w:val="20"/>
                <w:szCs w:val="20"/>
              </w:rPr>
            </w:pPr>
            <w:r w:rsidRPr="0031410B">
              <w:rPr>
                <w:rFonts w:ascii="Arial" w:hAnsi="Arial" w:cs="Arial"/>
                <w:sz w:val="20"/>
                <w:szCs w:val="20"/>
              </w:rPr>
              <w:t>Establish office in</w:t>
            </w:r>
            <w:r>
              <w:rPr>
                <w:rFonts w:ascii="Arial" w:hAnsi="Arial" w:cs="Arial"/>
                <w:sz w:val="20"/>
                <w:szCs w:val="20"/>
              </w:rPr>
              <w:t xml:space="preserve"> the</w:t>
            </w:r>
            <w:r w:rsidRPr="0031410B">
              <w:rPr>
                <w:rFonts w:ascii="Arial" w:hAnsi="Arial" w:cs="Arial"/>
                <w:sz w:val="20"/>
                <w:szCs w:val="20"/>
              </w:rPr>
              <w:t xml:space="preserve"> two existing RAMSAR sites</w:t>
            </w:r>
          </w:p>
          <w:p w:rsidR="00E533ED" w:rsidRPr="0031410B" w:rsidRDefault="00E533ED" w:rsidP="00057A50">
            <w:pPr>
              <w:pStyle w:val="ListParagraph"/>
              <w:rPr>
                <w:rFonts w:ascii="Arial" w:hAnsi="Arial" w:cs="Arial"/>
                <w:color w:val="44546A" w:themeColor="text2"/>
                <w:sz w:val="20"/>
                <w:szCs w:val="20"/>
              </w:rPr>
            </w:pPr>
          </w:p>
          <w:p w:rsidR="00E533ED" w:rsidRPr="0031410B" w:rsidRDefault="00E533ED" w:rsidP="00057A50">
            <w:pPr>
              <w:pStyle w:val="ListParagraph"/>
              <w:rPr>
                <w:rFonts w:ascii="Arial" w:hAnsi="Arial" w:cs="Arial"/>
                <w:color w:val="44546A" w:themeColor="text2"/>
                <w:sz w:val="20"/>
                <w:szCs w:val="20"/>
              </w:rPr>
            </w:pPr>
          </w:p>
          <w:p w:rsidR="00E533ED" w:rsidRPr="0031410B" w:rsidRDefault="00E533ED" w:rsidP="00E533ED">
            <w:pPr>
              <w:pStyle w:val="ListParagraph"/>
              <w:numPr>
                <w:ilvl w:val="0"/>
                <w:numId w:val="9"/>
              </w:numPr>
              <w:rPr>
                <w:rFonts w:ascii="Arial" w:hAnsi="Arial" w:cs="Arial"/>
                <w:color w:val="44546A" w:themeColor="text2"/>
                <w:sz w:val="20"/>
                <w:szCs w:val="20"/>
              </w:rPr>
            </w:pPr>
            <w:r>
              <w:rPr>
                <w:rFonts w:ascii="Arial" w:hAnsi="Arial" w:cs="Arial"/>
                <w:sz w:val="20"/>
                <w:szCs w:val="20"/>
              </w:rPr>
              <w:t xml:space="preserve">Regular monitoring&amp; evaluation programs </w:t>
            </w:r>
          </w:p>
          <w:p w:rsidR="00E533ED" w:rsidRPr="0031410B" w:rsidRDefault="00E533ED" w:rsidP="00057A50">
            <w:pPr>
              <w:pStyle w:val="ListParagraph"/>
              <w:rPr>
                <w:rFonts w:ascii="Arial" w:hAnsi="Arial" w:cs="Arial"/>
                <w:color w:val="44546A" w:themeColor="text2"/>
                <w:sz w:val="20"/>
                <w:szCs w:val="20"/>
              </w:rPr>
            </w:pPr>
          </w:p>
          <w:p w:rsidR="00E533ED" w:rsidRPr="0031410B" w:rsidRDefault="00E533ED" w:rsidP="00057A50">
            <w:pPr>
              <w:pStyle w:val="ListParagraph"/>
              <w:rPr>
                <w:rFonts w:ascii="Arial" w:hAnsi="Arial" w:cs="Arial"/>
                <w:color w:val="44546A" w:themeColor="text2"/>
                <w:sz w:val="20"/>
                <w:szCs w:val="20"/>
              </w:rPr>
            </w:pPr>
          </w:p>
          <w:p w:rsidR="00E533ED" w:rsidRPr="0031410B" w:rsidRDefault="00E533ED" w:rsidP="00057A50">
            <w:pPr>
              <w:pStyle w:val="ListParagraph"/>
              <w:rPr>
                <w:rFonts w:ascii="Arial" w:hAnsi="Arial" w:cs="Arial"/>
                <w:color w:val="44546A" w:themeColor="text2"/>
                <w:sz w:val="20"/>
                <w:szCs w:val="20"/>
              </w:rPr>
            </w:pPr>
          </w:p>
        </w:tc>
        <w:tc>
          <w:tcPr>
            <w:tcW w:w="2280" w:type="dxa"/>
          </w:tcPr>
          <w:p w:rsidR="00E533ED"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11</w:t>
            </w:r>
          </w:p>
          <w:p w:rsidR="00E533ED" w:rsidRDefault="00E533ED" w:rsidP="00057A50">
            <w:pPr>
              <w:rPr>
                <w:rFonts w:ascii="Arial" w:hAnsi="Arial" w:cs="Arial"/>
                <w:color w:val="44546A" w:themeColor="text2"/>
                <w:sz w:val="20"/>
                <w:szCs w:val="20"/>
              </w:rPr>
            </w:pPr>
          </w:p>
          <w:p w:rsidR="00E533ED" w:rsidRPr="00247FE3"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14</w:t>
            </w:r>
          </w:p>
        </w:tc>
      </w:tr>
      <w:tr w:rsidR="00E533ED" w:rsidRPr="0031410B" w:rsidTr="00057A50">
        <w:trPr>
          <w:trHeight w:val="82"/>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t>World Heritage Convention</w:t>
            </w: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Cultural&amp; Natural Heritage Site:</w:t>
            </w:r>
          </w:p>
          <w:p w:rsidR="00E533ED" w:rsidRPr="0031410B" w:rsidRDefault="00E533ED" w:rsidP="00057A50">
            <w:pPr>
              <w:rPr>
                <w:rFonts w:ascii="Arial" w:hAnsi="Arial" w:cs="Arial"/>
                <w:sz w:val="20"/>
                <w:szCs w:val="20"/>
              </w:rPr>
            </w:pPr>
            <w:r w:rsidRPr="0031410B">
              <w:rPr>
                <w:rFonts w:ascii="Arial" w:hAnsi="Arial" w:cs="Arial"/>
                <w:sz w:val="20"/>
                <w:szCs w:val="20"/>
              </w:rPr>
              <w:t>Provision of oldest archaeological materials</w:t>
            </w:r>
          </w:p>
        </w:tc>
        <w:tc>
          <w:tcPr>
            <w:tcW w:w="2280" w:type="dxa"/>
          </w:tcPr>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r w:rsidRPr="0031410B">
              <w:rPr>
                <w:rFonts w:ascii="Arial" w:hAnsi="Arial" w:cs="Arial"/>
                <w:sz w:val="20"/>
                <w:szCs w:val="20"/>
              </w:rPr>
              <w:t xml:space="preserve">Promote PNG’s cultural and natural heritage, </w:t>
            </w:r>
            <w:r>
              <w:rPr>
                <w:rFonts w:ascii="Arial" w:hAnsi="Arial" w:cs="Arial"/>
                <w:sz w:val="20"/>
                <w:szCs w:val="20"/>
              </w:rPr>
              <w:t xml:space="preserve">maintaining </w:t>
            </w:r>
            <w:r w:rsidRPr="0031410B">
              <w:rPr>
                <w:rFonts w:ascii="Arial" w:hAnsi="Arial" w:cs="Arial"/>
                <w:sz w:val="20"/>
                <w:szCs w:val="20"/>
              </w:rPr>
              <w:t>tradition</w:t>
            </w:r>
            <w:r>
              <w:rPr>
                <w:rFonts w:ascii="Arial" w:hAnsi="Arial" w:cs="Arial"/>
                <w:sz w:val="20"/>
                <w:szCs w:val="20"/>
              </w:rPr>
              <w:t>al lifestyle</w:t>
            </w:r>
          </w:p>
        </w:tc>
        <w:tc>
          <w:tcPr>
            <w:tcW w:w="2423" w:type="dxa"/>
          </w:tcPr>
          <w:p w:rsidR="00E533ED" w:rsidRPr="0031410B" w:rsidRDefault="00E533ED" w:rsidP="00E533ED">
            <w:pPr>
              <w:pStyle w:val="ListParagraph"/>
              <w:numPr>
                <w:ilvl w:val="0"/>
                <w:numId w:val="12"/>
              </w:numPr>
              <w:rPr>
                <w:rFonts w:ascii="Arial" w:hAnsi="Arial" w:cs="Arial"/>
                <w:sz w:val="20"/>
                <w:szCs w:val="20"/>
              </w:rPr>
            </w:pPr>
            <w:r w:rsidRPr="0031410B">
              <w:rPr>
                <w:rFonts w:ascii="Arial" w:hAnsi="Arial" w:cs="Arial"/>
                <w:sz w:val="20"/>
                <w:szCs w:val="20"/>
              </w:rPr>
              <w:t xml:space="preserve">National Parks Act </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2"/>
              </w:numPr>
              <w:rPr>
                <w:rFonts w:ascii="Arial" w:hAnsi="Arial" w:cs="Arial"/>
                <w:sz w:val="20"/>
                <w:szCs w:val="20"/>
              </w:rPr>
            </w:pPr>
            <w:r w:rsidRPr="0031410B">
              <w:rPr>
                <w:rFonts w:ascii="Arial" w:hAnsi="Arial" w:cs="Arial"/>
                <w:sz w:val="20"/>
                <w:szCs w:val="20"/>
              </w:rPr>
              <w:t>Biodiversity Law&amp; Policy in PNG</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2"/>
              </w:numPr>
              <w:rPr>
                <w:rFonts w:ascii="Arial" w:hAnsi="Arial" w:cs="Arial"/>
                <w:sz w:val="20"/>
                <w:szCs w:val="20"/>
              </w:rPr>
            </w:pPr>
            <w:r w:rsidRPr="0031410B">
              <w:rPr>
                <w:rFonts w:ascii="Arial" w:hAnsi="Arial" w:cs="Arial"/>
                <w:sz w:val="20"/>
                <w:szCs w:val="20"/>
              </w:rPr>
              <w:t>PNGPPA</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2"/>
              </w:numPr>
              <w:rPr>
                <w:rFonts w:ascii="Arial" w:hAnsi="Arial" w:cs="Arial"/>
                <w:sz w:val="20"/>
                <w:szCs w:val="20"/>
              </w:rPr>
            </w:pPr>
            <w:r w:rsidRPr="0031410B">
              <w:rPr>
                <w:rFonts w:ascii="Arial" w:hAnsi="Arial" w:cs="Arial"/>
                <w:sz w:val="20"/>
                <w:szCs w:val="20"/>
              </w:rPr>
              <w:t>Conservation Area Act (1978)</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2"/>
              </w:numPr>
              <w:rPr>
                <w:rFonts w:ascii="Arial" w:hAnsi="Arial" w:cs="Arial"/>
                <w:sz w:val="20"/>
                <w:szCs w:val="20"/>
              </w:rPr>
            </w:pPr>
            <w:r w:rsidRPr="0031410B">
              <w:rPr>
                <w:rFonts w:ascii="Arial" w:hAnsi="Arial" w:cs="Arial"/>
                <w:sz w:val="20"/>
                <w:szCs w:val="20"/>
              </w:rPr>
              <w:t>Vision 2050</w:t>
            </w:r>
          </w:p>
          <w:p w:rsidR="00E533ED" w:rsidRPr="0031410B" w:rsidRDefault="00E533ED" w:rsidP="00057A50">
            <w:pPr>
              <w:pStyle w:val="ListParagraph"/>
              <w:rPr>
                <w:rFonts w:ascii="Arial" w:hAnsi="Arial" w:cs="Arial"/>
                <w:sz w:val="20"/>
                <w:szCs w:val="20"/>
              </w:rPr>
            </w:pPr>
          </w:p>
        </w:tc>
        <w:tc>
          <w:tcPr>
            <w:tcW w:w="2565" w:type="dxa"/>
          </w:tcPr>
          <w:p w:rsidR="00E533ED" w:rsidRPr="0031410B" w:rsidRDefault="00E533ED" w:rsidP="00E533ED">
            <w:pPr>
              <w:pStyle w:val="ListParagraph"/>
              <w:numPr>
                <w:ilvl w:val="0"/>
                <w:numId w:val="9"/>
              </w:numPr>
              <w:rPr>
                <w:rFonts w:ascii="Arial" w:hAnsi="Arial" w:cs="Arial"/>
                <w:sz w:val="20"/>
                <w:szCs w:val="20"/>
              </w:rPr>
            </w:pPr>
            <w:r>
              <w:rPr>
                <w:rFonts w:ascii="Arial" w:hAnsi="Arial" w:cs="Arial"/>
                <w:sz w:val="20"/>
                <w:szCs w:val="20"/>
              </w:rPr>
              <w:t>Limited capacity and technical team</w:t>
            </w:r>
            <w:r w:rsidRPr="0031410B">
              <w:rPr>
                <w:rFonts w:ascii="Arial" w:hAnsi="Arial" w:cs="Arial"/>
                <w:sz w:val="20"/>
                <w:szCs w:val="20"/>
              </w:rPr>
              <w:t xml:space="preserve"> for excavation </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9"/>
              </w:numPr>
              <w:rPr>
                <w:rFonts w:ascii="Arial" w:hAnsi="Arial" w:cs="Arial"/>
                <w:sz w:val="20"/>
                <w:szCs w:val="20"/>
              </w:rPr>
            </w:pPr>
            <w:r>
              <w:rPr>
                <w:rFonts w:ascii="Arial" w:hAnsi="Arial" w:cs="Arial"/>
                <w:sz w:val="20"/>
                <w:szCs w:val="20"/>
              </w:rPr>
              <w:t xml:space="preserve">Geographically rugged, culturally diverse  </w:t>
            </w:r>
            <w:r w:rsidRPr="0031410B">
              <w:rPr>
                <w:rFonts w:ascii="Arial" w:hAnsi="Arial" w:cs="Arial"/>
                <w:sz w:val="20"/>
                <w:szCs w:val="20"/>
              </w:rPr>
              <w:t xml:space="preserve">  </w:t>
            </w:r>
          </w:p>
          <w:p w:rsidR="00E533ED" w:rsidRPr="0031410B" w:rsidRDefault="00E533ED" w:rsidP="00057A50">
            <w:pPr>
              <w:pStyle w:val="ListParagraph"/>
              <w:rPr>
                <w:rFonts w:ascii="Arial" w:hAnsi="Arial" w:cs="Arial"/>
                <w:sz w:val="20"/>
                <w:szCs w:val="20"/>
              </w:rPr>
            </w:pPr>
          </w:p>
          <w:p w:rsidR="00E533ED" w:rsidRDefault="00E533ED" w:rsidP="00E533ED">
            <w:pPr>
              <w:pStyle w:val="ListParagraph"/>
              <w:numPr>
                <w:ilvl w:val="0"/>
                <w:numId w:val="9"/>
              </w:numPr>
              <w:rPr>
                <w:rFonts w:ascii="Arial" w:hAnsi="Arial" w:cs="Arial"/>
                <w:sz w:val="20"/>
                <w:szCs w:val="20"/>
              </w:rPr>
            </w:pPr>
            <w:r w:rsidRPr="0031410B">
              <w:rPr>
                <w:rFonts w:ascii="Arial" w:hAnsi="Arial" w:cs="Arial"/>
                <w:sz w:val="20"/>
                <w:szCs w:val="20"/>
              </w:rPr>
              <w:t>Expensive excavation claims</w:t>
            </w:r>
          </w:p>
          <w:p w:rsidR="00E533ED" w:rsidRPr="00CB031E"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p>
        </w:tc>
        <w:tc>
          <w:tcPr>
            <w:tcW w:w="2423" w:type="dxa"/>
          </w:tcPr>
          <w:p w:rsidR="00E533ED" w:rsidRPr="0031410B" w:rsidRDefault="00E533ED" w:rsidP="00E533ED">
            <w:pPr>
              <w:pStyle w:val="ListParagraph"/>
              <w:numPr>
                <w:ilvl w:val="0"/>
                <w:numId w:val="9"/>
              </w:numPr>
              <w:rPr>
                <w:rFonts w:ascii="Arial" w:hAnsi="Arial" w:cs="Arial"/>
                <w:color w:val="44546A" w:themeColor="text2"/>
                <w:sz w:val="20"/>
                <w:szCs w:val="20"/>
              </w:rPr>
            </w:pPr>
            <w:r w:rsidRPr="0031410B">
              <w:rPr>
                <w:rFonts w:ascii="Arial" w:hAnsi="Arial" w:cs="Arial"/>
                <w:sz w:val="20"/>
                <w:szCs w:val="20"/>
              </w:rPr>
              <w:t xml:space="preserve">Effective </w:t>
            </w:r>
            <w:r>
              <w:rPr>
                <w:rFonts w:ascii="Arial" w:hAnsi="Arial" w:cs="Arial"/>
                <w:sz w:val="20"/>
                <w:szCs w:val="20"/>
              </w:rPr>
              <w:t>communication channel amongst line agencies</w:t>
            </w:r>
          </w:p>
          <w:p w:rsidR="00E533ED" w:rsidRPr="00AF4D89" w:rsidRDefault="00E533ED" w:rsidP="00057A50">
            <w:pPr>
              <w:rPr>
                <w:rFonts w:ascii="Arial" w:hAnsi="Arial" w:cs="Arial"/>
                <w:color w:val="44546A" w:themeColor="text2"/>
                <w:sz w:val="20"/>
                <w:szCs w:val="20"/>
              </w:rPr>
            </w:pPr>
          </w:p>
          <w:p w:rsidR="00E533ED" w:rsidRPr="00AF4D89" w:rsidRDefault="00E533ED" w:rsidP="00E533ED">
            <w:pPr>
              <w:pStyle w:val="ListParagraph"/>
              <w:numPr>
                <w:ilvl w:val="0"/>
                <w:numId w:val="9"/>
              </w:numPr>
              <w:rPr>
                <w:rFonts w:ascii="Arial" w:hAnsi="Arial" w:cs="Arial"/>
                <w:color w:val="44546A" w:themeColor="text2"/>
                <w:sz w:val="20"/>
                <w:szCs w:val="20"/>
              </w:rPr>
            </w:pPr>
            <w:r>
              <w:rPr>
                <w:rFonts w:ascii="Arial" w:hAnsi="Arial" w:cs="Arial"/>
                <w:sz w:val="20"/>
                <w:szCs w:val="20"/>
              </w:rPr>
              <w:t>Formulation of attainable policies</w:t>
            </w:r>
          </w:p>
          <w:p w:rsidR="00E533ED" w:rsidRPr="00AF4D89" w:rsidRDefault="00E533ED" w:rsidP="00057A50">
            <w:pPr>
              <w:pStyle w:val="ListParagraph"/>
              <w:rPr>
                <w:rFonts w:ascii="Arial" w:hAnsi="Arial" w:cs="Arial"/>
                <w:color w:val="44546A" w:themeColor="text2"/>
                <w:sz w:val="20"/>
                <w:szCs w:val="20"/>
              </w:rPr>
            </w:pPr>
          </w:p>
          <w:p w:rsidR="00E533ED" w:rsidRPr="0016779B" w:rsidRDefault="00E533ED" w:rsidP="00057A50">
            <w:pPr>
              <w:pStyle w:val="ListParagraph"/>
              <w:rPr>
                <w:rFonts w:ascii="Arial" w:hAnsi="Arial" w:cs="Arial"/>
                <w:color w:val="44546A" w:themeColor="text2"/>
                <w:sz w:val="20"/>
                <w:szCs w:val="20"/>
              </w:rPr>
            </w:pPr>
          </w:p>
          <w:p w:rsidR="00E533ED" w:rsidRPr="0016779B" w:rsidRDefault="00E533ED" w:rsidP="00057A50">
            <w:pPr>
              <w:rPr>
                <w:rFonts w:ascii="Arial" w:hAnsi="Arial" w:cs="Arial"/>
                <w:color w:val="44546A" w:themeColor="text2"/>
                <w:sz w:val="20"/>
                <w:szCs w:val="20"/>
              </w:rPr>
            </w:pPr>
          </w:p>
        </w:tc>
        <w:tc>
          <w:tcPr>
            <w:tcW w:w="2280" w:type="dxa"/>
          </w:tcPr>
          <w:p w:rsidR="00E533ED" w:rsidRDefault="00E533ED" w:rsidP="00057A50">
            <w:pPr>
              <w:rPr>
                <w:rFonts w:ascii="Arial" w:hAnsi="Arial" w:cs="Arial"/>
                <w:color w:val="44546A" w:themeColor="text2"/>
                <w:sz w:val="20"/>
                <w:szCs w:val="20"/>
              </w:rPr>
            </w:pPr>
          </w:p>
          <w:p w:rsidR="00E533ED" w:rsidRPr="00AF4D89" w:rsidRDefault="00E533ED" w:rsidP="00057A50">
            <w:pPr>
              <w:tabs>
                <w:tab w:val="left" w:pos="1266"/>
              </w:tabs>
              <w:rPr>
                <w:rFonts w:ascii="Arial" w:hAnsi="Arial" w:cs="Arial"/>
                <w:color w:val="44546A" w:themeColor="text2"/>
                <w:sz w:val="20"/>
                <w:szCs w:val="20"/>
              </w:rPr>
            </w:pPr>
            <w:r>
              <w:rPr>
                <w:rFonts w:ascii="Arial" w:hAnsi="Arial" w:cs="Arial"/>
                <w:color w:val="44546A" w:themeColor="text2"/>
                <w:sz w:val="20"/>
                <w:szCs w:val="20"/>
              </w:rPr>
              <w:t>Target 18</w:t>
            </w:r>
            <w:r>
              <w:rPr>
                <w:rFonts w:ascii="Arial" w:hAnsi="Arial" w:cs="Arial"/>
                <w:color w:val="44546A" w:themeColor="text2"/>
                <w:sz w:val="20"/>
                <w:szCs w:val="20"/>
              </w:rPr>
              <w:tab/>
            </w:r>
          </w:p>
          <w:p w:rsidR="00E533ED"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tc>
      </w:tr>
      <w:tr w:rsidR="00E533ED" w:rsidRPr="0031410B" w:rsidTr="00057A50">
        <w:trPr>
          <w:trHeight w:val="4314"/>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lastRenderedPageBreak/>
              <w:t>United Nations Convention on Combating Desertification (UNCCD)</w:t>
            </w: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 xml:space="preserve">Forest: </w:t>
            </w: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r w:rsidRPr="0031410B">
              <w:rPr>
                <w:rFonts w:ascii="Arial" w:hAnsi="Arial" w:cs="Arial"/>
                <w:sz w:val="20"/>
                <w:szCs w:val="20"/>
              </w:rPr>
              <w:t xml:space="preserve">Regulation of air&amp; water land/ soil </w:t>
            </w:r>
          </w:p>
        </w:tc>
        <w:tc>
          <w:tcPr>
            <w:tcW w:w="2280" w:type="dxa"/>
          </w:tcPr>
          <w:p w:rsidR="00E533ED" w:rsidRPr="0031410B" w:rsidRDefault="00E533ED" w:rsidP="00057A50">
            <w:pPr>
              <w:rPr>
                <w:rFonts w:ascii="Arial" w:hAnsi="Arial" w:cs="Arial"/>
                <w:sz w:val="20"/>
                <w:szCs w:val="20"/>
              </w:rPr>
            </w:pPr>
            <w:r w:rsidRPr="0031410B">
              <w:rPr>
                <w:rFonts w:ascii="Arial" w:hAnsi="Arial" w:cs="Arial"/>
                <w:sz w:val="20"/>
                <w:szCs w:val="20"/>
              </w:rPr>
              <w:t>Restoration of degraded land and to support sustainable development at community level</w:t>
            </w:r>
          </w:p>
        </w:tc>
        <w:tc>
          <w:tcPr>
            <w:tcW w:w="2423" w:type="dxa"/>
          </w:tcPr>
          <w:p w:rsidR="00E533ED" w:rsidRPr="0031410B" w:rsidRDefault="00E533ED" w:rsidP="00E533ED">
            <w:pPr>
              <w:pStyle w:val="ListParagraph"/>
              <w:numPr>
                <w:ilvl w:val="0"/>
                <w:numId w:val="11"/>
              </w:numPr>
              <w:rPr>
                <w:rFonts w:ascii="Arial" w:hAnsi="Arial" w:cs="Arial"/>
                <w:sz w:val="20"/>
                <w:szCs w:val="20"/>
              </w:rPr>
            </w:pPr>
            <w:r w:rsidRPr="0031410B">
              <w:rPr>
                <w:rFonts w:ascii="Arial" w:hAnsi="Arial" w:cs="Arial"/>
                <w:sz w:val="20"/>
                <w:szCs w:val="20"/>
              </w:rPr>
              <w:t>Forestry Act (1996)</w:t>
            </w:r>
          </w:p>
          <w:p w:rsidR="00E533ED" w:rsidRPr="0031410B" w:rsidRDefault="00E533ED" w:rsidP="00057A50">
            <w:pPr>
              <w:pStyle w:val="ListParagraph"/>
              <w:rPr>
                <w:rFonts w:ascii="Arial" w:hAnsi="Arial" w:cs="Arial"/>
                <w:color w:val="FF0000"/>
                <w:sz w:val="20"/>
                <w:szCs w:val="20"/>
              </w:rPr>
            </w:pPr>
          </w:p>
          <w:p w:rsidR="00E533ED" w:rsidRPr="0031410B" w:rsidRDefault="00E533ED" w:rsidP="00E533ED">
            <w:pPr>
              <w:pStyle w:val="ListParagraph"/>
              <w:numPr>
                <w:ilvl w:val="0"/>
                <w:numId w:val="11"/>
              </w:numPr>
              <w:rPr>
                <w:rFonts w:ascii="Arial" w:hAnsi="Arial" w:cs="Arial"/>
                <w:color w:val="000000" w:themeColor="text1"/>
                <w:sz w:val="20"/>
                <w:szCs w:val="20"/>
              </w:rPr>
            </w:pPr>
            <w:r w:rsidRPr="0031410B">
              <w:rPr>
                <w:rFonts w:ascii="Arial" w:hAnsi="Arial" w:cs="Arial"/>
                <w:color w:val="000000" w:themeColor="text1"/>
                <w:sz w:val="20"/>
                <w:szCs w:val="20"/>
              </w:rPr>
              <w:t>Logging Codes of Practice</w:t>
            </w:r>
          </w:p>
          <w:p w:rsidR="00E533ED" w:rsidRPr="0031410B" w:rsidRDefault="00E533ED" w:rsidP="00057A50">
            <w:pPr>
              <w:pStyle w:val="ListParagraph"/>
              <w:rPr>
                <w:rFonts w:ascii="Arial" w:hAnsi="Arial" w:cs="Arial"/>
                <w:color w:val="000000" w:themeColor="text1"/>
                <w:sz w:val="20"/>
                <w:szCs w:val="20"/>
              </w:rPr>
            </w:pPr>
          </w:p>
          <w:p w:rsidR="00E533ED" w:rsidRPr="0031410B" w:rsidRDefault="00E533ED" w:rsidP="00E533ED">
            <w:pPr>
              <w:pStyle w:val="ListParagraph"/>
              <w:numPr>
                <w:ilvl w:val="0"/>
                <w:numId w:val="11"/>
              </w:numPr>
              <w:rPr>
                <w:rFonts w:ascii="Arial" w:hAnsi="Arial" w:cs="Arial"/>
                <w:color w:val="000000" w:themeColor="text1"/>
                <w:sz w:val="20"/>
                <w:szCs w:val="20"/>
              </w:rPr>
            </w:pPr>
            <w:r w:rsidRPr="0031410B">
              <w:rPr>
                <w:rFonts w:ascii="Arial" w:hAnsi="Arial" w:cs="Arial"/>
                <w:color w:val="000000" w:themeColor="text1"/>
                <w:sz w:val="20"/>
                <w:szCs w:val="20"/>
              </w:rPr>
              <w:t>National Forest Policy</w:t>
            </w:r>
          </w:p>
          <w:p w:rsidR="00E533ED" w:rsidRPr="00F72BD0" w:rsidRDefault="00E533ED" w:rsidP="00057A50">
            <w:pPr>
              <w:rPr>
                <w:rFonts w:ascii="Arial" w:hAnsi="Arial" w:cs="Arial"/>
                <w:color w:val="000000" w:themeColor="text1"/>
                <w:sz w:val="20"/>
                <w:szCs w:val="20"/>
              </w:rPr>
            </w:pPr>
          </w:p>
          <w:p w:rsidR="00E533ED" w:rsidRPr="0031410B" w:rsidRDefault="00E533ED" w:rsidP="00E533ED">
            <w:pPr>
              <w:pStyle w:val="ListParagraph"/>
              <w:numPr>
                <w:ilvl w:val="0"/>
                <w:numId w:val="11"/>
              </w:numPr>
              <w:rPr>
                <w:rFonts w:ascii="Arial" w:hAnsi="Arial" w:cs="Arial"/>
                <w:color w:val="000000" w:themeColor="text1"/>
                <w:sz w:val="20"/>
                <w:szCs w:val="20"/>
              </w:rPr>
            </w:pPr>
            <w:r w:rsidRPr="0031410B">
              <w:rPr>
                <w:rFonts w:ascii="Arial" w:hAnsi="Arial" w:cs="Arial"/>
                <w:sz w:val="20"/>
                <w:szCs w:val="20"/>
              </w:rPr>
              <w:t>National Forest Development Guidelines</w:t>
            </w:r>
          </w:p>
          <w:p w:rsidR="00E533ED" w:rsidRPr="0031410B" w:rsidRDefault="00E533ED" w:rsidP="00057A50">
            <w:pPr>
              <w:pStyle w:val="ListParagraph"/>
              <w:rPr>
                <w:rFonts w:ascii="Arial" w:hAnsi="Arial" w:cs="Arial"/>
                <w:color w:val="000000" w:themeColor="text1"/>
                <w:sz w:val="20"/>
                <w:szCs w:val="20"/>
              </w:rPr>
            </w:pPr>
          </w:p>
          <w:p w:rsidR="00E533ED" w:rsidRPr="0031410B" w:rsidRDefault="00E533ED" w:rsidP="00E533ED">
            <w:pPr>
              <w:pStyle w:val="ListParagraph"/>
              <w:numPr>
                <w:ilvl w:val="0"/>
                <w:numId w:val="11"/>
              </w:numPr>
              <w:rPr>
                <w:rFonts w:ascii="Arial" w:hAnsi="Arial" w:cs="Arial"/>
                <w:color w:val="000000" w:themeColor="text1"/>
                <w:sz w:val="20"/>
                <w:szCs w:val="20"/>
              </w:rPr>
            </w:pPr>
            <w:r w:rsidRPr="0031410B">
              <w:rPr>
                <w:rFonts w:ascii="Arial" w:hAnsi="Arial" w:cs="Arial"/>
                <w:color w:val="000000" w:themeColor="text1"/>
                <w:sz w:val="20"/>
                <w:szCs w:val="20"/>
              </w:rPr>
              <w:t>Reforestation Policy</w:t>
            </w:r>
          </w:p>
          <w:p w:rsidR="00E533ED" w:rsidRPr="0031410B" w:rsidRDefault="00E533ED" w:rsidP="00057A50">
            <w:pPr>
              <w:pStyle w:val="ListParagraph"/>
              <w:rPr>
                <w:rFonts w:ascii="Arial" w:hAnsi="Arial" w:cs="Arial"/>
                <w:color w:val="000000" w:themeColor="text1"/>
                <w:sz w:val="20"/>
                <w:szCs w:val="20"/>
              </w:rPr>
            </w:pPr>
          </w:p>
          <w:p w:rsidR="00E533ED" w:rsidRPr="0031410B" w:rsidRDefault="00E533ED" w:rsidP="00E533ED">
            <w:pPr>
              <w:pStyle w:val="ListParagraph"/>
              <w:numPr>
                <w:ilvl w:val="0"/>
                <w:numId w:val="11"/>
              </w:numPr>
              <w:rPr>
                <w:rFonts w:ascii="Arial" w:hAnsi="Arial" w:cs="Arial"/>
                <w:color w:val="000000" w:themeColor="text1"/>
                <w:sz w:val="20"/>
                <w:szCs w:val="20"/>
              </w:rPr>
            </w:pPr>
            <w:r w:rsidRPr="0031410B">
              <w:rPr>
                <w:rFonts w:ascii="Arial" w:hAnsi="Arial" w:cs="Arial"/>
                <w:color w:val="000000" w:themeColor="text1"/>
                <w:sz w:val="20"/>
                <w:szCs w:val="20"/>
              </w:rPr>
              <w:t>Eco</w:t>
            </w:r>
            <w:r w:rsidRPr="0031410B">
              <w:rPr>
                <w:rFonts w:ascii="Tahoma" w:hAnsi="Tahoma" w:cs="Tahoma"/>
                <w:color w:val="000000" w:themeColor="text1"/>
                <w:sz w:val="20"/>
                <w:szCs w:val="20"/>
              </w:rPr>
              <w:t>-</w:t>
            </w:r>
            <w:r w:rsidRPr="0031410B">
              <w:rPr>
                <w:rFonts w:ascii="Arial" w:hAnsi="Arial" w:cs="Arial"/>
                <w:color w:val="000000" w:themeColor="text1"/>
                <w:sz w:val="20"/>
                <w:szCs w:val="20"/>
              </w:rPr>
              <w:t>forestry Policy</w:t>
            </w:r>
          </w:p>
          <w:p w:rsidR="00E533ED" w:rsidRPr="0031410B" w:rsidRDefault="00E533ED" w:rsidP="00057A50">
            <w:pPr>
              <w:rPr>
                <w:rFonts w:ascii="Arial" w:hAnsi="Arial" w:cs="Arial"/>
                <w:color w:val="000000" w:themeColor="text1"/>
                <w:sz w:val="20"/>
                <w:szCs w:val="20"/>
              </w:rPr>
            </w:pPr>
          </w:p>
          <w:p w:rsidR="00E533ED" w:rsidRPr="0031410B" w:rsidRDefault="00E533ED" w:rsidP="00E533ED">
            <w:pPr>
              <w:pStyle w:val="ListParagraph"/>
              <w:numPr>
                <w:ilvl w:val="0"/>
                <w:numId w:val="11"/>
              </w:numPr>
              <w:rPr>
                <w:rFonts w:ascii="Arial" w:hAnsi="Arial" w:cs="Arial"/>
                <w:color w:val="000000" w:themeColor="text1"/>
                <w:sz w:val="20"/>
                <w:szCs w:val="20"/>
              </w:rPr>
            </w:pPr>
            <w:r w:rsidRPr="0031410B">
              <w:rPr>
                <w:rFonts w:ascii="Arial" w:hAnsi="Arial" w:cs="Arial"/>
                <w:color w:val="000000" w:themeColor="text1"/>
                <w:sz w:val="20"/>
                <w:szCs w:val="20"/>
              </w:rPr>
              <w:t>Environment Act (2000)</w:t>
            </w:r>
          </w:p>
          <w:p w:rsidR="00E533ED" w:rsidRPr="0031410B" w:rsidRDefault="00E533ED" w:rsidP="00057A50">
            <w:pPr>
              <w:rPr>
                <w:rFonts w:ascii="Arial" w:hAnsi="Arial" w:cs="Arial"/>
                <w:color w:val="000000" w:themeColor="text1"/>
                <w:sz w:val="20"/>
                <w:szCs w:val="20"/>
              </w:rPr>
            </w:pPr>
          </w:p>
          <w:p w:rsidR="00E533ED" w:rsidRPr="0031410B" w:rsidRDefault="00E533ED" w:rsidP="00E533ED">
            <w:pPr>
              <w:pStyle w:val="ListParagraph"/>
              <w:numPr>
                <w:ilvl w:val="0"/>
                <w:numId w:val="11"/>
              </w:numPr>
              <w:rPr>
                <w:rFonts w:ascii="Arial" w:hAnsi="Arial" w:cs="Arial"/>
                <w:color w:val="000000" w:themeColor="text1"/>
                <w:sz w:val="20"/>
                <w:szCs w:val="20"/>
              </w:rPr>
            </w:pPr>
            <w:r w:rsidRPr="0031410B">
              <w:rPr>
                <w:rFonts w:ascii="Arial" w:hAnsi="Arial" w:cs="Arial"/>
                <w:color w:val="000000" w:themeColor="text1"/>
                <w:sz w:val="20"/>
                <w:szCs w:val="20"/>
              </w:rPr>
              <w:t>Lands Act 1996</w:t>
            </w:r>
          </w:p>
          <w:p w:rsidR="00E533ED" w:rsidRPr="0031410B" w:rsidRDefault="00E533ED" w:rsidP="00057A50">
            <w:pPr>
              <w:pStyle w:val="ListParagraph"/>
              <w:rPr>
                <w:rFonts w:ascii="Arial" w:hAnsi="Arial" w:cs="Arial"/>
                <w:color w:val="000000" w:themeColor="text1"/>
                <w:sz w:val="20"/>
                <w:szCs w:val="20"/>
              </w:rPr>
            </w:pPr>
          </w:p>
          <w:p w:rsidR="00E533ED" w:rsidRPr="0031410B" w:rsidRDefault="00E533ED" w:rsidP="00057A50">
            <w:pPr>
              <w:rPr>
                <w:rFonts w:ascii="Arial" w:hAnsi="Arial" w:cs="Arial"/>
                <w:sz w:val="20"/>
                <w:szCs w:val="20"/>
              </w:rPr>
            </w:pPr>
          </w:p>
        </w:tc>
        <w:tc>
          <w:tcPr>
            <w:tcW w:w="2565" w:type="dxa"/>
          </w:tcPr>
          <w:p w:rsidR="00E533ED" w:rsidRPr="0031410B" w:rsidRDefault="00E533ED" w:rsidP="00E533ED">
            <w:pPr>
              <w:pStyle w:val="ListParagraph"/>
              <w:numPr>
                <w:ilvl w:val="0"/>
                <w:numId w:val="8"/>
              </w:numPr>
              <w:spacing w:after="200" w:line="276" w:lineRule="auto"/>
              <w:rPr>
                <w:rFonts w:ascii="Arial" w:hAnsi="Arial" w:cs="Arial"/>
                <w:sz w:val="20"/>
                <w:szCs w:val="20"/>
              </w:rPr>
            </w:pPr>
            <w:r>
              <w:rPr>
                <w:rFonts w:ascii="Arial" w:hAnsi="Arial" w:cs="Arial"/>
                <w:sz w:val="20"/>
                <w:szCs w:val="20"/>
              </w:rPr>
              <w:t>Unsustainable</w:t>
            </w:r>
            <w:r w:rsidRPr="0031410B">
              <w:rPr>
                <w:rFonts w:ascii="Arial" w:hAnsi="Arial" w:cs="Arial"/>
                <w:sz w:val="20"/>
                <w:szCs w:val="20"/>
              </w:rPr>
              <w:t xml:space="preserve"> logging practice</w:t>
            </w:r>
          </w:p>
          <w:p w:rsidR="00E533ED" w:rsidRPr="0031410B" w:rsidRDefault="00E533ED" w:rsidP="00057A50">
            <w:pPr>
              <w:pStyle w:val="ListParagraph"/>
              <w:spacing w:after="200" w:line="276" w:lineRule="auto"/>
              <w:rPr>
                <w:rFonts w:ascii="Arial" w:hAnsi="Arial" w:cs="Arial"/>
                <w:sz w:val="20"/>
                <w:szCs w:val="20"/>
              </w:rPr>
            </w:pPr>
          </w:p>
          <w:p w:rsidR="00E533ED" w:rsidRPr="0031410B" w:rsidRDefault="00E533ED" w:rsidP="00E533ED">
            <w:pPr>
              <w:pStyle w:val="ListParagraph"/>
              <w:numPr>
                <w:ilvl w:val="0"/>
                <w:numId w:val="8"/>
              </w:numPr>
              <w:rPr>
                <w:rFonts w:ascii="Arial" w:hAnsi="Arial" w:cs="Arial"/>
                <w:sz w:val="20"/>
                <w:szCs w:val="20"/>
              </w:rPr>
            </w:pPr>
            <w:r w:rsidRPr="0031410B">
              <w:rPr>
                <w:rFonts w:ascii="Arial" w:hAnsi="Arial" w:cs="Arial"/>
                <w:sz w:val="20"/>
                <w:szCs w:val="20"/>
              </w:rPr>
              <w:t>Large scale intensive farming</w:t>
            </w:r>
          </w:p>
          <w:p w:rsidR="00E533ED" w:rsidRPr="0031410B" w:rsidRDefault="00E533ED" w:rsidP="00057A50">
            <w:pPr>
              <w:rPr>
                <w:rFonts w:ascii="Arial" w:hAnsi="Arial" w:cs="Arial"/>
                <w:color w:val="44546A" w:themeColor="text2"/>
                <w:sz w:val="20"/>
                <w:szCs w:val="20"/>
              </w:rPr>
            </w:pPr>
          </w:p>
          <w:p w:rsidR="00E533ED" w:rsidRPr="0031410B" w:rsidRDefault="00E533ED" w:rsidP="00E533ED">
            <w:pPr>
              <w:pStyle w:val="ListParagraph"/>
              <w:numPr>
                <w:ilvl w:val="0"/>
                <w:numId w:val="8"/>
              </w:numPr>
              <w:rPr>
                <w:rFonts w:ascii="Arial" w:hAnsi="Arial" w:cs="Arial"/>
                <w:color w:val="44546A" w:themeColor="text2"/>
                <w:sz w:val="20"/>
                <w:szCs w:val="20"/>
              </w:rPr>
            </w:pPr>
            <w:r w:rsidRPr="0031410B">
              <w:rPr>
                <w:rFonts w:ascii="Arial" w:hAnsi="Arial" w:cs="Arial"/>
                <w:color w:val="000000" w:themeColor="text1"/>
                <w:sz w:val="20"/>
                <w:szCs w:val="20"/>
              </w:rPr>
              <w:t>Locals consistently clear</w:t>
            </w:r>
            <w:r>
              <w:rPr>
                <w:rFonts w:ascii="Arial" w:hAnsi="Arial" w:cs="Arial"/>
                <w:color w:val="000000" w:themeColor="text1"/>
                <w:sz w:val="20"/>
                <w:szCs w:val="20"/>
              </w:rPr>
              <w:t xml:space="preserve"> forests for housing, other basic necessities </w:t>
            </w:r>
          </w:p>
          <w:p w:rsidR="00E533ED" w:rsidRPr="0031410B" w:rsidRDefault="00E533ED" w:rsidP="00057A50">
            <w:pPr>
              <w:pStyle w:val="ListParagraph"/>
              <w:rPr>
                <w:rFonts w:ascii="Arial" w:hAnsi="Arial" w:cs="Arial"/>
                <w:color w:val="44546A" w:themeColor="text2"/>
                <w:sz w:val="20"/>
                <w:szCs w:val="20"/>
              </w:rPr>
            </w:pPr>
          </w:p>
          <w:p w:rsidR="00E533ED" w:rsidRPr="0031410B" w:rsidRDefault="00E533ED" w:rsidP="00E533ED">
            <w:pPr>
              <w:pStyle w:val="ListParagraph"/>
              <w:numPr>
                <w:ilvl w:val="0"/>
                <w:numId w:val="8"/>
              </w:numPr>
              <w:rPr>
                <w:rFonts w:ascii="Arial" w:hAnsi="Arial" w:cs="Arial"/>
                <w:color w:val="44546A" w:themeColor="text2"/>
                <w:sz w:val="20"/>
                <w:szCs w:val="20"/>
              </w:rPr>
            </w:pPr>
            <w:r>
              <w:rPr>
                <w:rFonts w:ascii="Arial" w:hAnsi="Arial" w:cs="Arial"/>
                <w:sz w:val="20"/>
                <w:szCs w:val="20"/>
              </w:rPr>
              <w:t>Weak enforcement of legislation</w:t>
            </w:r>
          </w:p>
          <w:p w:rsidR="00E533ED" w:rsidRPr="0031410B" w:rsidRDefault="00E533ED" w:rsidP="00057A50">
            <w:pPr>
              <w:pStyle w:val="ListParagraph"/>
              <w:rPr>
                <w:rFonts w:ascii="Arial" w:hAnsi="Arial" w:cs="Arial"/>
                <w:color w:val="44546A" w:themeColor="text2"/>
                <w:sz w:val="20"/>
                <w:szCs w:val="20"/>
              </w:rPr>
            </w:pPr>
          </w:p>
          <w:p w:rsidR="00E533ED" w:rsidRPr="0031410B" w:rsidRDefault="00E533ED" w:rsidP="00E533ED">
            <w:pPr>
              <w:pStyle w:val="ListParagraph"/>
              <w:numPr>
                <w:ilvl w:val="0"/>
                <w:numId w:val="8"/>
              </w:numPr>
              <w:rPr>
                <w:rFonts w:ascii="Arial" w:hAnsi="Arial" w:cs="Arial"/>
                <w:sz w:val="20"/>
                <w:szCs w:val="20"/>
              </w:rPr>
            </w:pPr>
            <w:r w:rsidRPr="0031410B">
              <w:rPr>
                <w:rFonts w:ascii="Arial" w:hAnsi="Arial" w:cs="Arial"/>
                <w:sz w:val="20"/>
                <w:szCs w:val="20"/>
              </w:rPr>
              <w:t xml:space="preserve"> </w:t>
            </w:r>
            <w:r>
              <w:rPr>
                <w:rFonts w:ascii="Arial" w:hAnsi="Arial" w:cs="Arial"/>
                <w:sz w:val="20"/>
                <w:szCs w:val="20"/>
              </w:rPr>
              <w:t>In</w:t>
            </w:r>
            <w:r w:rsidRPr="0031410B">
              <w:rPr>
                <w:rFonts w:ascii="Arial" w:hAnsi="Arial" w:cs="Arial"/>
                <w:sz w:val="20"/>
                <w:szCs w:val="20"/>
              </w:rPr>
              <w:t xml:space="preserve">effective communication amongst responsible agencies </w:t>
            </w:r>
          </w:p>
          <w:p w:rsidR="00E533ED" w:rsidRPr="0031410B" w:rsidRDefault="00E533ED" w:rsidP="00057A50">
            <w:pPr>
              <w:pStyle w:val="ListParagraph"/>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sidRPr="0031410B">
              <w:rPr>
                <w:rFonts w:ascii="Arial" w:hAnsi="Arial" w:cs="Arial"/>
                <w:sz w:val="20"/>
                <w:szCs w:val="20"/>
              </w:rPr>
              <w:t xml:space="preserve">Clearing vegetation for increasing human settlement </w:t>
            </w:r>
          </w:p>
          <w:p w:rsidR="00E533ED" w:rsidRPr="00EB7172" w:rsidRDefault="00E533ED" w:rsidP="00057A50">
            <w:pPr>
              <w:pStyle w:val="ListParagraph"/>
              <w:rPr>
                <w:rFonts w:ascii="Arial" w:hAnsi="Arial" w:cs="Arial"/>
                <w:sz w:val="20"/>
                <w:szCs w:val="20"/>
              </w:rPr>
            </w:pPr>
          </w:p>
          <w:p w:rsidR="00E533ED" w:rsidRPr="00EB7172" w:rsidRDefault="00E533ED" w:rsidP="00E533ED">
            <w:pPr>
              <w:pStyle w:val="ListParagraph"/>
              <w:numPr>
                <w:ilvl w:val="0"/>
                <w:numId w:val="8"/>
              </w:numPr>
              <w:rPr>
                <w:rFonts w:ascii="Arial" w:hAnsi="Arial" w:cs="Arial"/>
                <w:sz w:val="20"/>
                <w:szCs w:val="20"/>
              </w:rPr>
            </w:pPr>
            <w:r>
              <w:rPr>
                <w:rFonts w:ascii="Arial" w:hAnsi="Arial" w:cs="Arial"/>
                <w:sz w:val="20"/>
                <w:szCs w:val="20"/>
              </w:rPr>
              <w:t>Complicated land tenure</w:t>
            </w:r>
          </w:p>
        </w:tc>
        <w:tc>
          <w:tcPr>
            <w:tcW w:w="2423" w:type="dxa"/>
          </w:tcPr>
          <w:p w:rsidR="00E533ED" w:rsidRDefault="00E533ED" w:rsidP="00057A50">
            <w:pPr>
              <w:pStyle w:val="ListParagraph"/>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Strict enforcement</w:t>
            </w:r>
          </w:p>
          <w:p w:rsidR="00E533ED" w:rsidRPr="00907207"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8"/>
              </w:numPr>
              <w:rPr>
                <w:rFonts w:ascii="Arial" w:hAnsi="Arial" w:cs="Arial"/>
                <w:sz w:val="20"/>
                <w:szCs w:val="20"/>
              </w:rPr>
            </w:pPr>
            <w:r w:rsidRPr="0031410B">
              <w:rPr>
                <w:rFonts w:ascii="Arial" w:hAnsi="Arial" w:cs="Arial"/>
                <w:sz w:val="20"/>
                <w:szCs w:val="20"/>
              </w:rPr>
              <w:t>Active</w:t>
            </w:r>
            <w:r>
              <w:rPr>
                <w:rFonts w:ascii="Arial" w:hAnsi="Arial" w:cs="Arial"/>
                <w:sz w:val="20"/>
                <w:szCs w:val="20"/>
              </w:rPr>
              <w:t xml:space="preserve"> monitoring&amp; compliance </w:t>
            </w:r>
          </w:p>
          <w:p w:rsidR="00E533ED" w:rsidRPr="0031410B" w:rsidRDefault="00E533ED" w:rsidP="00057A50">
            <w:pPr>
              <w:pStyle w:val="ListParagraph"/>
              <w:rPr>
                <w:rFonts w:ascii="Arial" w:hAnsi="Arial" w:cs="Arial"/>
                <w:sz w:val="20"/>
                <w:szCs w:val="20"/>
              </w:rPr>
            </w:pPr>
          </w:p>
          <w:p w:rsidR="00E533ED" w:rsidRDefault="00E533ED" w:rsidP="00E533ED">
            <w:pPr>
              <w:pStyle w:val="ListParagraph"/>
              <w:numPr>
                <w:ilvl w:val="0"/>
                <w:numId w:val="8"/>
              </w:numPr>
              <w:rPr>
                <w:rFonts w:ascii="Arial" w:hAnsi="Arial" w:cs="Arial"/>
                <w:sz w:val="20"/>
                <w:szCs w:val="20"/>
              </w:rPr>
            </w:pPr>
            <w:r>
              <w:rPr>
                <w:rFonts w:ascii="Arial" w:hAnsi="Arial" w:cs="Arial"/>
                <w:sz w:val="20"/>
                <w:szCs w:val="20"/>
              </w:rPr>
              <w:t>Sustainable logging</w:t>
            </w:r>
          </w:p>
          <w:p w:rsidR="00E533ED" w:rsidRPr="00237A85" w:rsidRDefault="00E533ED" w:rsidP="00057A50">
            <w:pPr>
              <w:pStyle w:val="ListParagraph"/>
              <w:rPr>
                <w:rFonts w:ascii="Arial" w:hAnsi="Arial" w:cs="Arial"/>
                <w:sz w:val="20"/>
                <w:szCs w:val="20"/>
              </w:rPr>
            </w:pPr>
          </w:p>
          <w:p w:rsidR="00E533ED" w:rsidRPr="00907207" w:rsidRDefault="00E533ED" w:rsidP="00E533ED">
            <w:pPr>
              <w:pStyle w:val="ListParagraph"/>
              <w:numPr>
                <w:ilvl w:val="0"/>
                <w:numId w:val="8"/>
              </w:numPr>
              <w:rPr>
                <w:rFonts w:ascii="Arial" w:hAnsi="Arial" w:cs="Arial"/>
                <w:sz w:val="20"/>
                <w:szCs w:val="20"/>
              </w:rPr>
            </w:pPr>
            <w:r w:rsidRPr="00907207">
              <w:rPr>
                <w:rFonts w:ascii="Arial" w:hAnsi="Arial" w:cs="Arial"/>
                <w:sz w:val="20"/>
                <w:szCs w:val="20"/>
              </w:rPr>
              <w:t>Land Use Management Plan</w:t>
            </w:r>
          </w:p>
          <w:p w:rsidR="00E533ED" w:rsidRPr="00907207" w:rsidRDefault="00E533ED" w:rsidP="00057A50">
            <w:pPr>
              <w:pStyle w:val="ListParagraph"/>
              <w:rPr>
                <w:rFonts w:ascii="Arial" w:hAnsi="Arial" w:cs="Arial"/>
                <w:sz w:val="20"/>
                <w:szCs w:val="20"/>
              </w:rPr>
            </w:pPr>
          </w:p>
          <w:p w:rsidR="00E533ED" w:rsidRPr="00907207" w:rsidRDefault="00E533ED" w:rsidP="00E533ED">
            <w:pPr>
              <w:pStyle w:val="ListParagraph"/>
              <w:numPr>
                <w:ilvl w:val="0"/>
                <w:numId w:val="8"/>
              </w:numPr>
              <w:rPr>
                <w:rFonts w:ascii="Arial" w:hAnsi="Arial" w:cs="Arial"/>
                <w:sz w:val="20"/>
                <w:szCs w:val="20"/>
              </w:rPr>
            </w:pPr>
            <w:r w:rsidRPr="00907207">
              <w:rPr>
                <w:rFonts w:ascii="Arial" w:hAnsi="Arial" w:cs="Arial"/>
                <w:sz w:val="20"/>
                <w:szCs w:val="20"/>
              </w:rPr>
              <w:t xml:space="preserve">Collaborative work between LO’s and agencies for forest conservation </w:t>
            </w:r>
          </w:p>
          <w:p w:rsidR="00E533ED" w:rsidRPr="00237A85" w:rsidRDefault="00E533ED" w:rsidP="00057A50">
            <w:pPr>
              <w:rPr>
                <w:rFonts w:ascii="Arial" w:hAnsi="Arial" w:cs="Arial"/>
                <w:color w:val="44546A" w:themeColor="text2"/>
                <w:sz w:val="20"/>
                <w:szCs w:val="20"/>
              </w:rPr>
            </w:pPr>
          </w:p>
          <w:p w:rsidR="00E533ED" w:rsidRPr="00237A85" w:rsidRDefault="00E533ED" w:rsidP="00E533ED">
            <w:pPr>
              <w:pStyle w:val="ListParagraph"/>
              <w:numPr>
                <w:ilvl w:val="0"/>
                <w:numId w:val="8"/>
              </w:numPr>
              <w:rPr>
                <w:rFonts w:ascii="Arial" w:hAnsi="Arial" w:cs="Arial"/>
                <w:color w:val="44546A" w:themeColor="text2"/>
                <w:sz w:val="20"/>
                <w:szCs w:val="20"/>
              </w:rPr>
            </w:pPr>
            <w:r w:rsidRPr="0031410B">
              <w:rPr>
                <w:rFonts w:ascii="Arial" w:hAnsi="Arial" w:cs="Arial"/>
                <w:sz w:val="20"/>
                <w:szCs w:val="20"/>
              </w:rPr>
              <w:t xml:space="preserve">Use of GIS&amp; other tools to </w:t>
            </w:r>
            <w:r>
              <w:rPr>
                <w:rFonts w:ascii="Arial" w:hAnsi="Arial" w:cs="Arial"/>
                <w:sz w:val="20"/>
                <w:szCs w:val="20"/>
              </w:rPr>
              <w:t>create buffer &amp; map degraded area</w:t>
            </w:r>
          </w:p>
          <w:p w:rsidR="00E533ED" w:rsidRPr="00237A85" w:rsidRDefault="00E533ED" w:rsidP="00057A50">
            <w:pPr>
              <w:pStyle w:val="ListParagraph"/>
              <w:rPr>
                <w:rFonts w:ascii="Arial" w:hAnsi="Arial" w:cs="Arial"/>
                <w:color w:val="44546A" w:themeColor="text2"/>
                <w:sz w:val="20"/>
                <w:szCs w:val="20"/>
              </w:rPr>
            </w:pPr>
          </w:p>
          <w:p w:rsidR="00E533ED" w:rsidRPr="00237A85" w:rsidRDefault="00E533ED" w:rsidP="00E533ED">
            <w:pPr>
              <w:pStyle w:val="ListParagraph"/>
              <w:numPr>
                <w:ilvl w:val="0"/>
                <w:numId w:val="8"/>
              </w:numPr>
              <w:rPr>
                <w:rFonts w:ascii="Arial" w:hAnsi="Arial" w:cs="Arial"/>
                <w:sz w:val="20"/>
                <w:szCs w:val="20"/>
              </w:rPr>
            </w:pPr>
            <w:r w:rsidRPr="00237A85">
              <w:rPr>
                <w:rFonts w:ascii="Arial" w:hAnsi="Arial" w:cs="Arial"/>
                <w:sz w:val="20"/>
                <w:szCs w:val="20"/>
              </w:rPr>
              <w:t xml:space="preserve">Assist LOs in registering their </w:t>
            </w:r>
            <w:r>
              <w:rPr>
                <w:rFonts w:ascii="Arial" w:hAnsi="Arial" w:cs="Arial"/>
                <w:sz w:val="20"/>
                <w:szCs w:val="20"/>
              </w:rPr>
              <w:t xml:space="preserve">land with ILGs </w:t>
            </w:r>
          </w:p>
          <w:p w:rsidR="00E533ED" w:rsidRPr="0031410B" w:rsidRDefault="00E533ED" w:rsidP="00057A50">
            <w:pPr>
              <w:rPr>
                <w:rFonts w:ascii="Arial" w:hAnsi="Arial" w:cs="Arial"/>
                <w:color w:val="44546A" w:themeColor="text2"/>
                <w:sz w:val="20"/>
                <w:szCs w:val="20"/>
              </w:rPr>
            </w:pPr>
          </w:p>
        </w:tc>
        <w:tc>
          <w:tcPr>
            <w:tcW w:w="2280" w:type="dxa"/>
          </w:tcPr>
          <w:p w:rsidR="00E533ED"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7</w:t>
            </w:r>
          </w:p>
          <w:p w:rsidR="00E533ED"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15</w:t>
            </w:r>
          </w:p>
        </w:tc>
      </w:tr>
      <w:tr w:rsidR="00E533ED" w:rsidRPr="0031410B" w:rsidTr="00057A50">
        <w:trPr>
          <w:trHeight w:val="82"/>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t>Basel Convention</w:t>
            </w: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 xml:space="preserve">Hazardous Wastes: </w:t>
            </w:r>
          </w:p>
          <w:p w:rsidR="00E533ED" w:rsidRPr="0031410B" w:rsidRDefault="00E533ED" w:rsidP="00057A50">
            <w:pPr>
              <w:rPr>
                <w:rFonts w:ascii="Arial" w:hAnsi="Arial" w:cs="Arial"/>
                <w:color w:val="44546A" w:themeColor="text2"/>
                <w:sz w:val="20"/>
                <w:szCs w:val="20"/>
              </w:rPr>
            </w:pPr>
            <w:r w:rsidRPr="0031410B">
              <w:rPr>
                <w:rFonts w:ascii="Arial" w:hAnsi="Arial" w:cs="Arial"/>
                <w:sz w:val="20"/>
                <w:szCs w:val="20"/>
              </w:rPr>
              <w:t xml:space="preserve">Jeopardizes human health and environment </w:t>
            </w:r>
          </w:p>
        </w:tc>
        <w:tc>
          <w:tcPr>
            <w:tcW w:w="2280" w:type="dxa"/>
          </w:tcPr>
          <w:p w:rsidR="00E533ED" w:rsidRPr="0031410B" w:rsidRDefault="00E533ED" w:rsidP="00057A50">
            <w:pPr>
              <w:rPr>
                <w:rFonts w:ascii="Arial" w:hAnsi="Arial" w:cs="Arial"/>
                <w:sz w:val="20"/>
                <w:szCs w:val="20"/>
              </w:rPr>
            </w:pPr>
            <w:r w:rsidRPr="0031410B">
              <w:rPr>
                <w:rFonts w:ascii="Arial" w:hAnsi="Arial" w:cs="Arial"/>
                <w:sz w:val="20"/>
                <w:szCs w:val="20"/>
              </w:rPr>
              <w:t>To prevent movement of hazardous wastes being transported into PNG and its disposal</w:t>
            </w:r>
          </w:p>
        </w:tc>
        <w:tc>
          <w:tcPr>
            <w:tcW w:w="2423" w:type="dxa"/>
          </w:tcPr>
          <w:p w:rsidR="00E533ED" w:rsidRPr="0031410B" w:rsidRDefault="00E533ED" w:rsidP="00E533ED">
            <w:pPr>
              <w:pStyle w:val="ListParagraph"/>
              <w:numPr>
                <w:ilvl w:val="0"/>
                <w:numId w:val="16"/>
              </w:numPr>
              <w:rPr>
                <w:rFonts w:ascii="Arial" w:hAnsi="Arial" w:cs="Arial"/>
                <w:sz w:val="20"/>
                <w:szCs w:val="20"/>
              </w:rPr>
            </w:pPr>
            <w:r w:rsidRPr="0031410B">
              <w:rPr>
                <w:rFonts w:ascii="Arial" w:hAnsi="Arial" w:cs="Arial"/>
                <w:sz w:val="20"/>
                <w:szCs w:val="20"/>
              </w:rPr>
              <w:t>Environment Act (2000)</w:t>
            </w:r>
          </w:p>
          <w:p w:rsidR="00E533ED" w:rsidRPr="0031410B" w:rsidRDefault="00E533ED" w:rsidP="00E533ED">
            <w:pPr>
              <w:pStyle w:val="ListParagraph"/>
              <w:numPr>
                <w:ilvl w:val="0"/>
                <w:numId w:val="16"/>
              </w:numPr>
              <w:rPr>
                <w:rFonts w:ascii="Arial" w:hAnsi="Arial" w:cs="Arial"/>
                <w:sz w:val="20"/>
                <w:szCs w:val="20"/>
              </w:rPr>
            </w:pPr>
          </w:p>
        </w:tc>
        <w:tc>
          <w:tcPr>
            <w:tcW w:w="2565" w:type="dxa"/>
          </w:tcPr>
          <w:p w:rsidR="00E533ED" w:rsidRPr="00907207" w:rsidRDefault="00E533ED" w:rsidP="00E533ED">
            <w:pPr>
              <w:pStyle w:val="ListParagraph"/>
              <w:numPr>
                <w:ilvl w:val="0"/>
                <w:numId w:val="9"/>
              </w:numPr>
              <w:rPr>
                <w:rFonts w:ascii="Arial" w:hAnsi="Arial" w:cs="Arial"/>
                <w:color w:val="44546A" w:themeColor="text2"/>
                <w:sz w:val="20"/>
                <w:szCs w:val="20"/>
              </w:rPr>
            </w:pPr>
            <w:r w:rsidRPr="0031410B">
              <w:rPr>
                <w:rFonts w:ascii="Arial" w:hAnsi="Arial" w:cs="Arial"/>
                <w:sz w:val="20"/>
                <w:szCs w:val="20"/>
              </w:rPr>
              <w:t>Unregulated and illegal</w:t>
            </w:r>
            <w:r w:rsidRPr="0031410B">
              <w:rPr>
                <w:rFonts w:ascii="Arial" w:hAnsi="Arial" w:cs="Arial"/>
                <w:color w:val="44546A" w:themeColor="text2"/>
                <w:sz w:val="20"/>
                <w:szCs w:val="20"/>
              </w:rPr>
              <w:t xml:space="preserve"> </w:t>
            </w:r>
            <w:r w:rsidRPr="0031410B">
              <w:rPr>
                <w:rFonts w:ascii="Arial" w:hAnsi="Arial" w:cs="Arial"/>
                <w:sz w:val="20"/>
                <w:szCs w:val="20"/>
              </w:rPr>
              <w:t>trade&amp; utilization of hazardous chemicals</w:t>
            </w:r>
          </w:p>
          <w:p w:rsidR="00E533ED" w:rsidRPr="0031410B" w:rsidRDefault="00E533ED" w:rsidP="00057A50">
            <w:pPr>
              <w:pStyle w:val="ListParagraph"/>
              <w:rPr>
                <w:rFonts w:ascii="Arial" w:hAnsi="Arial" w:cs="Arial"/>
                <w:color w:val="44546A" w:themeColor="text2"/>
                <w:sz w:val="20"/>
                <w:szCs w:val="20"/>
              </w:rPr>
            </w:pPr>
          </w:p>
          <w:p w:rsidR="00E533ED" w:rsidRPr="0031410B" w:rsidRDefault="00E533ED" w:rsidP="00057A50">
            <w:pPr>
              <w:pStyle w:val="ListParagraph"/>
              <w:rPr>
                <w:rFonts w:ascii="Arial" w:hAnsi="Arial" w:cs="Arial"/>
                <w:color w:val="44546A" w:themeColor="text2"/>
                <w:sz w:val="20"/>
                <w:szCs w:val="20"/>
              </w:rPr>
            </w:pPr>
          </w:p>
          <w:p w:rsidR="00E533ED" w:rsidRPr="0031410B" w:rsidRDefault="00E533ED" w:rsidP="00E533ED">
            <w:pPr>
              <w:pStyle w:val="ListParagraph"/>
              <w:numPr>
                <w:ilvl w:val="0"/>
                <w:numId w:val="9"/>
              </w:numPr>
              <w:rPr>
                <w:rFonts w:ascii="Arial" w:hAnsi="Arial" w:cs="Arial"/>
                <w:color w:val="44546A" w:themeColor="text2"/>
                <w:sz w:val="20"/>
                <w:szCs w:val="20"/>
              </w:rPr>
            </w:pPr>
            <w:r w:rsidRPr="0031410B">
              <w:rPr>
                <w:rFonts w:ascii="Arial" w:hAnsi="Arial" w:cs="Arial"/>
                <w:sz w:val="20"/>
                <w:szCs w:val="20"/>
              </w:rPr>
              <w:lastRenderedPageBreak/>
              <w:t>Incompetent</w:t>
            </w:r>
            <w:r>
              <w:rPr>
                <w:rFonts w:ascii="Arial" w:hAnsi="Arial" w:cs="Arial"/>
                <w:sz w:val="20"/>
                <w:szCs w:val="20"/>
              </w:rPr>
              <w:t>,</w:t>
            </w:r>
            <w:r w:rsidRPr="0031410B">
              <w:rPr>
                <w:rFonts w:ascii="Arial" w:hAnsi="Arial" w:cs="Arial"/>
                <w:sz w:val="20"/>
                <w:szCs w:val="20"/>
              </w:rPr>
              <w:t xml:space="preserve"> i</w:t>
            </w:r>
            <w:r>
              <w:rPr>
                <w:rFonts w:ascii="Arial" w:hAnsi="Arial" w:cs="Arial"/>
                <w:sz w:val="20"/>
                <w:szCs w:val="20"/>
              </w:rPr>
              <w:t>neffective</w:t>
            </w:r>
            <w:r w:rsidRPr="0031410B">
              <w:rPr>
                <w:rFonts w:ascii="Arial" w:hAnsi="Arial" w:cs="Arial"/>
                <w:sz w:val="20"/>
                <w:szCs w:val="20"/>
              </w:rPr>
              <w:t xml:space="preserve"> custom services in PNG  </w:t>
            </w:r>
          </w:p>
          <w:p w:rsidR="00E533ED" w:rsidRPr="00E07460" w:rsidRDefault="00E533ED" w:rsidP="00057A50">
            <w:pPr>
              <w:rPr>
                <w:rFonts w:ascii="Arial" w:hAnsi="Arial" w:cs="Arial"/>
                <w:color w:val="44546A" w:themeColor="text2"/>
                <w:sz w:val="20"/>
                <w:szCs w:val="20"/>
              </w:rPr>
            </w:pPr>
          </w:p>
          <w:p w:rsidR="00E533ED" w:rsidRPr="0031410B" w:rsidRDefault="00E533ED" w:rsidP="00E533ED">
            <w:pPr>
              <w:pStyle w:val="ListParagraph"/>
              <w:numPr>
                <w:ilvl w:val="0"/>
                <w:numId w:val="9"/>
              </w:numPr>
              <w:rPr>
                <w:rFonts w:ascii="Arial" w:hAnsi="Arial" w:cs="Arial"/>
                <w:color w:val="44546A" w:themeColor="text2"/>
                <w:sz w:val="20"/>
                <w:szCs w:val="20"/>
              </w:rPr>
            </w:pPr>
            <w:r>
              <w:rPr>
                <w:rFonts w:ascii="Arial" w:hAnsi="Arial" w:cs="Arial"/>
                <w:sz w:val="20"/>
                <w:szCs w:val="20"/>
              </w:rPr>
              <w:t xml:space="preserve">Weak implementation and enforcement of laws </w:t>
            </w:r>
          </w:p>
        </w:tc>
        <w:tc>
          <w:tcPr>
            <w:tcW w:w="2423" w:type="dxa"/>
          </w:tcPr>
          <w:p w:rsidR="00E533ED" w:rsidRPr="00907207" w:rsidRDefault="00E533ED" w:rsidP="00E533ED">
            <w:pPr>
              <w:pStyle w:val="ListParagraph"/>
              <w:numPr>
                <w:ilvl w:val="0"/>
                <w:numId w:val="9"/>
              </w:numPr>
              <w:rPr>
                <w:rFonts w:ascii="Arial" w:hAnsi="Arial" w:cs="Arial"/>
                <w:color w:val="44546A" w:themeColor="text2"/>
                <w:sz w:val="20"/>
                <w:szCs w:val="20"/>
              </w:rPr>
            </w:pPr>
            <w:r w:rsidRPr="0031410B">
              <w:rPr>
                <w:rFonts w:ascii="Arial" w:hAnsi="Arial" w:cs="Arial"/>
                <w:sz w:val="20"/>
                <w:szCs w:val="20"/>
              </w:rPr>
              <w:lastRenderedPageBreak/>
              <w:t xml:space="preserve">Effective implementation&amp; enforcement </w:t>
            </w:r>
            <w:r>
              <w:rPr>
                <w:rFonts w:ascii="Arial" w:hAnsi="Arial" w:cs="Arial"/>
                <w:sz w:val="20"/>
                <w:szCs w:val="20"/>
              </w:rPr>
              <w:t>related legislation</w:t>
            </w:r>
          </w:p>
          <w:p w:rsidR="00E533ED" w:rsidRPr="0031410B" w:rsidRDefault="00E533ED" w:rsidP="00057A50">
            <w:pPr>
              <w:pStyle w:val="ListParagraph"/>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E533ED">
            <w:pPr>
              <w:pStyle w:val="ListParagraph"/>
              <w:numPr>
                <w:ilvl w:val="0"/>
                <w:numId w:val="9"/>
              </w:numPr>
              <w:rPr>
                <w:rFonts w:ascii="Arial" w:hAnsi="Arial" w:cs="Arial"/>
                <w:color w:val="44546A" w:themeColor="text2"/>
                <w:sz w:val="20"/>
                <w:szCs w:val="20"/>
              </w:rPr>
            </w:pPr>
            <w:r w:rsidRPr="0031410B">
              <w:rPr>
                <w:rFonts w:ascii="Arial" w:hAnsi="Arial" w:cs="Arial"/>
                <w:sz w:val="20"/>
                <w:szCs w:val="20"/>
              </w:rPr>
              <w:lastRenderedPageBreak/>
              <w:t>Facilitate trainings/ workshop frequently</w:t>
            </w:r>
          </w:p>
          <w:p w:rsidR="00E533ED" w:rsidRPr="0031410B" w:rsidRDefault="00E533ED" w:rsidP="00057A50">
            <w:pPr>
              <w:pStyle w:val="ListParagraph"/>
              <w:rPr>
                <w:rFonts w:ascii="Arial" w:hAnsi="Arial" w:cs="Arial"/>
                <w:sz w:val="20"/>
                <w:szCs w:val="20"/>
              </w:rPr>
            </w:pPr>
          </w:p>
          <w:p w:rsidR="00E533ED" w:rsidRPr="00A70BE3" w:rsidRDefault="00E533ED" w:rsidP="00E533ED">
            <w:pPr>
              <w:pStyle w:val="ListParagraph"/>
              <w:numPr>
                <w:ilvl w:val="0"/>
                <w:numId w:val="9"/>
              </w:numPr>
              <w:rPr>
                <w:rFonts w:ascii="Arial" w:hAnsi="Arial" w:cs="Arial"/>
                <w:color w:val="44546A" w:themeColor="text2"/>
                <w:sz w:val="20"/>
                <w:szCs w:val="20"/>
              </w:rPr>
            </w:pPr>
            <w:r w:rsidRPr="0031410B">
              <w:rPr>
                <w:rFonts w:ascii="Arial" w:hAnsi="Arial" w:cs="Arial"/>
                <w:sz w:val="20"/>
                <w:szCs w:val="20"/>
              </w:rPr>
              <w:t>Work in collaboration with Australia</w:t>
            </w:r>
            <w:r>
              <w:rPr>
                <w:rFonts w:ascii="Arial" w:hAnsi="Arial" w:cs="Arial"/>
                <w:sz w:val="20"/>
                <w:szCs w:val="20"/>
              </w:rPr>
              <w:t>n</w:t>
            </w:r>
            <w:r w:rsidRPr="0031410B">
              <w:rPr>
                <w:rFonts w:ascii="Arial" w:hAnsi="Arial" w:cs="Arial"/>
                <w:sz w:val="20"/>
                <w:szCs w:val="20"/>
              </w:rPr>
              <w:t xml:space="preserve"> Customs to improve services in PNG</w:t>
            </w:r>
          </w:p>
          <w:p w:rsidR="00E533ED" w:rsidRPr="00A70BE3" w:rsidRDefault="00E533ED" w:rsidP="00057A50">
            <w:pPr>
              <w:rPr>
                <w:rFonts w:ascii="Arial" w:hAnsi="Arial" w:cs="Arial"/>
                <w:color w:val="44546A" w:themeColor="text2"/>
                <w:sz w:val="20"/>
                <w:szCs w:val="20"/>
              </w:rPr>
            </w:pPr>
          </w:p>
        </w:tc>
        <w:tc>
          <w:tcPr>
            <w:tcW w:w="2280" w:type="dxa"/>
          </w:tcPr>
          <w:p w:rsidR="00E533ED" w:rsidRPr="0031410B" w:rsidRDefault="00E533ED" w:rsidP="00057A50">
            <w:pPr>
              <w:rPr>
                <w:rFonts w:ascii="Arial" w:hAnsi="Arial" w:cs="Arial"/>
                <w:color w:val="44546A" w:themeColor="text2"/>
                <w:sz w:val="20"/>
                <w:szCs w:val="20"/>
              </w:rPr>
            </w:pPr>
          </w:p>
        </w:tc>
      </w:tr>
      <w:tr w:rsidR="00E533ED" w:rsidRPr="0031410B" w:rsidTr="00057A50">
        <w:trPr>
          <w:trHeight w:val="2919"/>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lastRenderedPageBreak/>
              <w:t>Stockholm Convention on Persistent Organic Pollutants</w:t>
            </w: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POPs:</w:t>
            </w:r>
          </w:p>
          <w:p w:rsidR="00E533ED" w:rsidRPr="0031410B" w:rsidRDefault="00E533ED" w:rsidP="00057A50">
            <w:pPr>
              <w:rPr>
                <w:rFonts w:ascii="Arial" w:hAnsi="Arial" w:cs="Arial"/>
                <w:color w:val="44546A" w:themeColor="text2"/>
                <w:sz w:val="20"/>
                <w:szCs w:val="20"/>
              </w:rPr>
            </w:pPr>
            <w:r w:rsidRPr="0031410B">
              <w:rPr>
                <w:rFonts w:ascii="Arial" w:hAnsi="Arial" w:cs="Arial"/>
                <w:sz w:val="20"/>
                <w:szCs w:val="20"/>
              </w:rPr>
              <w:t xml:space="preserve">Risk of bio-accumulating in fatty tissues </w:t>
            </w:r>
          </w:p>
        </w:tc>
        <w:tc>
          <w:tcPr>
            <w:tcW w:w="2280" w:type="dxa"/>
          </w:tcPr>
          <w:p w:rsidR="00E533ED" w:rsidRPr="0031410B" w:rsidRDefault="00E533ED" w:rsidP="00057A50">
            <w:pPr>
              <w:rPr>
                <w:rFonts w:ascii="Arial" w:hAnsi="Arial" w:cs="Arial"/>
                <w:sz w:val="20"/>
                <w:szCs w:val="20"/>
              </w:rPr>
            </w:pPr>
            <w:r w:rsidRPr="0031410B">
              <w:rPr>
                <w:rFonts w:ascii="Arial" w:hAnsi="Arial" w:cs="Arial"/>
                <w:sz w:val="20"/>
                <w:szCs w:val="20"/>
              </w:rPr>
              <w:t>To control the importation/ exportation of 12 identified POP substances</w:t>
            </w:r>
          </w:p>
        </w:tc>
        <w:tc>
          <w:tcPr>
            <w:tcW w:w="2423" w:type="dxa"/>
          </w:tcPr>
          <w:p w:rsidR="00E533ED" w:rsidRPr="0031410B" w:rsidRDefault="00E533ED" w:rsidP="00E533ED">
            <w:pPr>
              <w:pStyle w:val="ListParagraph"/>
              <w:numPr>
                <w:ilvl w:val="0"/>
                <w:numId w:val="17"/>
              </w:numPr>
              <w:rPr>
                <w:rFonts w:ascii="Arial" w:hAnsi="Arial" w:cs="Arial"/>
                <w:sz w:val="20"/>
                <w:szCs w:val="20"/>
              </w:rPr>
            </w:pPr>
            <w:r w:rsidRPr="0031410B">
              <w:rPr>
                <w:rFonts w:ascii="Arial" w:hAnsi="Arial" w:cs="Arial"/>
                <w:sz w:val="20"/>
                <w:szCs w:val="20"/>
              </w:rPr>
              <w:t>Environment Act (2000)</w:t>
            </w:r>
          </w:p>
          <w:p w:rsidR="00E533ED" w:rsidRPr="0031410B" w:rsidRDefault="00E533ED" w:rsidP="00057A50">
            <w:pPr>
              <w:rPr>
                <w:rFonts w:ascii="Arial" w:hAnsi="Arial" w:cs="Arial"/>
                <w:sz w:val="20"/>
                <w:szCs w:val="20"/>
              </w:rPr>
            </w:pPr>
          </w:p>
          <w:p w:rsidR="00E533ED" w:rsidRPr="0031410B" w:rsidRDefault="00E533ED" w:rsidP="00057A50">
            <w:pPr>
              <w:ind w:firstLine="720"/>
              <w:rPr>
                <w:sz w:val="20"/>
                <w:szCs w:val="20"/>
              </w:rPr>
            </w:pPr>
          </w:p>
          <w:p w:rsidR="00E533ED" w:rsidRPr="0031410B" w:rsidRDefault="00E533ED" w:rsidP="00057A50">
            <w:pPr>
              <w:ind w:firstLine="720"/>
              <w:rPr>
                <w:sz w:val="20"/>
                <w:szCs w:val="20"/>
              </w:rPr>
            </w:pPr>
          </w:p>
          <w:p w:rsidR="00E533ED" w:rsidRPr="0031410B" w:rsidRDefault="00E533ED" w:rsidP="00057A50">
            <w:pPr>
              <w:ind w:firstLine="720"/>
              <w:rPr>
                <w:sz w:val="20"/>
                <w:szCs w:val="20"/>
              </w:rPr>
            </w:pPr>
          </w:p>
          <w:p w:rsidR="00E533ED" w:rsidRPr="0031410B" w:rsidRDefault="00E533ED" w:rsidP="00057A50">
            <w:pPr>
              <w:ind w:firstLine="720"/>
              <w:rPr>
                <w:sz w:val="20"/>
                <w:szCs w:val="20"/>
              </w:rPr>
            </w:pPr>
          </w:p>
          <w:p w:rsidR="00E533ED" w:rsidRPr="0031410B" w:rsidRDefault="00E533ED" w:rsidP="00057A50">
            <w:pPr>
              <w:ind w:firstLine="720"/>
              <w:rPr>
                <w:sz w:val="20"/>
                <w:szCs w:val="20"/>
              </w:rPr>
            </w:pPr>
          </w:p>
          <w:p w:rsidR="00E533ED" w:rsidRPr="0031410B" w:rsidRDefault="00E533ED" w:rsidP="00057A50">
            <w:pPr>
              <w:ind w:firstLine="720"/>
              <w:rPr>
                <w:sz w:val="20"/>
                <w:szCs w:val="20"/>
              </w:rPr>
            </w:pPr>
          </w:p>
        </w:tc>
        <w:tc>
          <w:tcPr>
            <w:tcW w:w="2565" w:type="dxa"/>
          </w:tcPr>
          <w:p w:rsidR="00E533ED" w:rsidRPr="00CF4EAB" w:rsidRDefault="00E533ED" w:rsidP="00E533ED">
            <w:pPr>
              <w:pStyle w:val="ListParagraph"/>
              <w:numPr>
                <w:ilvl w:val="0"/>
                <w:numId w:val="9"/>
              </w:numPr>
              <w:rPr>
                <w:rFonts w:ascii="Arial" w:hAnsi="Arial" w:cs="Arial"/>
                <w:color w:val="44546A" w:themeColor="text2"/>
                <w:sz w:val="20"/>
                <w:szCs w:val="20"/>
              </w:rPr>
            </w:pPr>
            <w:r w:rsidRPr="00CF4EAB">
              <w:rPr>
                <w:rFonts w:ascii="Arial" w:hAnsi="Arial" w:cs="Arial"/>
                <w:sz w:val="20"/>
                <w:szCs w:val="20"/>
              </w:rPr>
              <w:t xml:space="preserve">Continuous use of POPs by locals </w:t>
            </w:r>
          </w:p>
          <w:p w:rsidR="00E533ED" w:rsidRPr="00CF4EAB" w:rsidRDefault="00E533ED" w:rsidP="00057A50">
            <w:pPr>
              <w:pStyle w:val="ListParagraph"/>
              <w:rPr>
                <w:rFonts w:ascii="Arial" w:hAnsi="Arial" w:cs="Arial"/>
                <w:color w:val="44546A" w:themeColor="text2"/>
                <w:sz w:val="20"/>
                <w:szCs w:val="20"/>
              </w:rPr>
            </w:pPr>
          </w:p>
          <w:p w:rsidR="00E533ED" w:rsidRPr="0031410B" w:rsidRDefault="00E533ED" w:rsidP="00E533ED">
            <w:pPr>
              <w:pStyle w:val="ListParagraph"/>
              <w:numPr>
                <w:ilvl w:val="0"/>
                <w:numId w:val="9"/>
              </w:numPr>
              <w:rPr>
                <w:rFonts w:ascii="Arial" w:hAnsi="Arial" w:cs="Arial"/>
                <w:color w:val="44546A" w:themeColor="text2"/>
                <w:sz w:val="20"/>
                <w:szCs w:val="20"/>
              </w:rPr>
            </w:pPr>
            <w:r w:rsidRPr="00E07460">
              <w:rPr>
                <w:rFonts w:ascii="Arial" w:hAnsi="Arial" w:cs="Arial"/>
                <w:sz w:val="20"/>
                <w:szCs w:val="20"/>
              </w:rPr>
              <w:t>Illegal entry of POPs into the country by Asians</w:t>
            </w:r>
          </w:p>
          <w:p w:rsidR="00E533ED" w:rsidRPr="0031410B" w:rsidRDefault="00E533ED" w:rsidP="00057A50">
            <w:pPr>
              <w:pStyle w:val="ListParagraph"/>
              <w:rPr>
                <w:rFonts w:ascii="Arial" w:hAnsi="Arial" w:cs="Arial"/>
                <w:sz w:val="20"/>
                <w:szCs w:val="20"/>
              </w:rPr>
            </w:pPr>
          </w:p>
          <w:p w:rsidR="00E533ED" w:rsidRPr="009D2317" w:rsidRDefault="00E533ED" w:rsidP="00E533ED">
            <w:pPr>
              <w:pStyle w:val="ListParagraph"/>
              <w:numPr>
                <w:ilvl w:val="0"/>
                <w:numId w:val="9"/>
              </w:numPr>
              <w:rPr>
                <w:rFonts w:ascii="Arial" w:hAnsi="Arial" w:cs="Arial"/>
                <w:color w:val="44546A" w:themeColor="text2"/>
                <w:sz w:val="20"/>
                <w:szCs w:val="20"/>
              </w:rPr>
            </w:pPr>
            <w:r w:rsidRPr="0031410B">
              <w:rPr>
                <w:rFonts w:ascii="Arial" w:hAnsi="Arial" w:cs="Arial"/>
                <w:sz w:val="20"/>
                <w:szCs w:val="20"/>
              </w:rPr>
              <w:t>No proper monitoring of POPs trade&amp; usage</w:t>
            </w:r>
          </w:p>
          <w:p w:rsidR="00E533ED" w:rsidRPr="009D2317" w:rsidRDefault="00E533ED" w:rsidP="00057A50">
            <w:pPr>
              <w:pStyle w:val="ListParagraph"/>
              <w:rPr>
                <w:rFonts w:ascii="Arial" w:hAnsi="Arial" w:cs="Arial"/>
                <w:color w:val="44546A" w:themeColor="text2"/>
                <w:sz w:val="20"/>
                <w:szCs w:val="20"/>
              </w:rPr>
            </w:pPr>
          </w:p>
          <w:p w:rsidR="00E533ED" w:rsidRPr="009D2317" w:rsidRDefault="00E533ED" w:rsidP="00E533ED">
            <w:pPr>
              <w:pStyle w:val="ListParagraph"/>
              <w:numPr>
                <w:ilvl w:val="0"/>
                <w:numId w:val="9"/>
              </w:numPr>
              <w:rPr>
                <w:rFonts w:ascii="Arial" w:hAnsi="Arial" w:cs="Arial"/>
                <w:sz w:val="20"/>
                <w:szCs w:val="20"/>
              </w:rPr>
            </w:pPr>
            <w:r w:rsidRPr="009D2317">
              <w:rPr>
                <w:rFonts w:ascii="Arial" w:hAnsi="Arial" w:cs="Arial"/>
                <w:sz w:val="20"/>
                <w:szCs w:val="20"/>
              </w:rPr>
              <w:t xml:space="preserve">National food security is at stake </w:t>
            </w:r>
          </w:p>
          <w:p w:rsidR="00E533ED" w:rsidRPr="00E07460" w:rsidRDefault="00E533ED" w:rsidP="00057A50">
            <w:pPr>
              <w:pStyle w:val="ListParagraph"/>
              <w:rPr>
                <w:rFonts w:ascii="Arial" w:hAnsi="Arial" w:cs="Arial"/>
                <w:color w:val="44546A" w:themeColor="text2"/>
                <w:sz w:val="20"/>
                <w:szCs w:val="20"/>
              </w:rPr>
            </w:pPr>
          </w:p>
          <w:p w:rsidR="00E533ED" w:rsidRPr="0031410B" w:rsidRDefault="00E533ED" w:rsidP="00057A50">
            <w:pPr>
              <w:pStyle w:val="ListParagraph"/>
              <w:rPr>
                <w:rFonts w:ascii="Arial" w:hAnsi="Arial" w:cs="Arial"/>
                <w:color w:val="44546A" w:themeColor="text2"/>
                <w:sz w:val="20"/>
                <w:szCs w:val="20"/>
              </w:rPr>
            </w:pPr>
          </w:p>
        </w:tc>
        <w:tc>
          <w:tcPr>
            <w:tcW w:w="2423" w:type="dxa"/>
          </w:tcPr>
          <w:p w:rsidR="00E533ED" w:rsidRPr="0031410B" w:rsidRDefault="00E533ED" w:rsidP="00057A50">
            <w:pPr>
              <w:rPr>
                <w:rFonts w:ascii="Arial" w:hAnsi="Arial" w:cs="Arial"/>
                <w:color w:val="44546A" w:themeColor="text2"/>
                <w:sz w:val="20"/>
                <w:szCs w:val="20"/>
              </w:rPr>
            </w:pPr>
          </w:p>
          <w:p w:rsidR="00E533ED" w:rsidRPr="0031410B" w:rsidRDefault="00E533ED" w:rsidP="00E533ED">
            <w:pPr>
              <w:pStyle w:val="ListParagraph"/>
              <w:numPr>
                <w:ilvl w:val="0"/>
                <w:numId w:val="9"/>
              </w:numPr>
              <w:rPr>
                <w:rFonts w:ascii="Arial" w:hAnsi="Arial" w:cs="Arial"/>
                <w:sz w:val="20"/>
                <w:szCs w:val="20"/>
              </w:rPr>
            </w:pPr>
            <w:r w:rsidRPr="0031410B">
              <w:rPr>
                <w:rFonts w:ascii="Arial" w:hAnsi="Arial" w:cs="Arial"/>
                <w:sz w:val="20"/>
                <w:szCs w:val="20"/>
              </w:rPr>
              <w:t>Educate/ train local farmers</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9"/>
              </w:numPr>
              <w:rPr>
                <w:rFonts w:ascii="Arial" w:hAnsi="Arial" w:cs="Arial"/>
                <w:sz w:val="20"/>
                <w:szCs w:val="20"/>
              </w:rPr>
            </w:pPr>
            <w:r w:rsidRPr="0031410B">
              <w:rPr>
                <w:rFonts w:ascii="Arial" w:hAnsi="Arial" w:cs="Arial"/>
                <w:sz w:val="20"/>
                <w:szCs w:val="20"/>
              </w:rPr>
              <w:t>Strictly prohibit the entry of POPs</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9"/>
              </w:numPr>
              <w:rPr>
                <w:rFonts w:ascii="Arial" w:hAnsi="Arial" w:cs="Arial"/>
                <w:sz w:val="20"/>
                <w:szCs w:val="20"/>
              </w:rPr>
            </w:pPr>
            <w:r w:rsidRPr="0031410B">
              <w:rPr>
                <w:rFonts w:ascii="Arial" w:hAnsi="Arial" w:cs="Arial"/>
                <w:sz w:val="20"/>
                <w:szCs w:val="20"/>
              </w:rPr>
              <w:t>Revive traditional gardening methods</w:t>
            </w: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tc>
        <w:tc>
          <w:tcPr>
            <w:tcW w:w="2280" w:type="dxa"/>
          </w:tcPr>
          <w:p w:rsidR="00E533ED" w:rsidRPr="0031410B"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8</w:t>
            </w:r>
          </w:p>
        </w:tc>
      </w:tr>
      <w:tr w:rsidR="00E533ED" w:rsidRPr="0031410B" w:rsidTr="00057A50">
        <w:trPr>
          <w:trHeight w:val="4866"/>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lastRenderedPageBreak/>
              <w:t>Rotterdam Convention</w:t>
            </w: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Hazardous chemicals&amp; Pesticides</w:t>
            </w:r>
          </w:p>
        </w:tc>
        <w:tc>
          <w:tcPr>
            <w:tcW w:w="2280" w:type="dxa"/>
          </w:tcPr>
          <w:p w:rsidR="00E533ED" w:rsidRPr="0031410B" w:rsidRDefault="00E533ED" w:rsidP="00057A50">
            <w:pPr>
              <w:rPr>
                <w:rFonts w:ascii="Arial" w:hAnsi="Arial" w:cs="Arial"/>
                <w:sz w:val="20"/>
                <w:szCs w:val="20"/>
              </w:rPr>
            </w:pPr>
            <w:r w:rsidRPr="0031410B">
              <w:rPr>
                <w:rFonts w:ascii="Arial" w:hAnsi="Arial" w:cs="Arial"/>
                <w:sz w:val="20"/>
                <w:szCs w:val="20"/>
              </w:rPr>
              <w:t xml:space="preserve">Cooperatively limit the trade of hazardous chemicals/ pesticides </w:t>
            </w:r>
          </w:p>
          <w:p w:rsidR="00E533ED" w:rsidRPr="0031410B" w:rsidRDefault="00E533ED" w:rsidP="00057A50">
            <w:pPr>
              <w:rPr>
                <w:rFonts w:ascii="Arial" w:hAnsi="Arial" w:cs="Arial"/>
                <w:sz w:val="20"/>
                <w:szCs w:val="20"/>
              </w:rPr>
            </w:pPr>
            <w:r w:rsidRPr="0031410B">
              <w:rPr>
                <w:rFonts w:ascii="Arial" w:hAnsi="Arial" w:cs="Arial"/>
                <w:sz w:val="20"/>
                <w:szCs w:val="20"/>
              </w:rPr>
              <w:t xml:space="preserve"> </w:t>
            </w:r>
          </w:p>
        </w:tc>
        <w:tc>
          <w:tcPr>
            <w:tcW w:w="2423" w:type="dxa"/>
          </w:tcPr>
          <w:p w:rsidR="00E533ED" w:rsidRDefault="00E533ED" w:rsidP="00E533ED">
            <w:pPr>
              <w:pStyle w:val="ListParagraph"/>
              <w:numPr>
                <w:ilvl w:val="0"/>
                <w:numId w:val="17"/>
              </w:numPr>
              <w:rPr>
                <w:rFonts w:ascii="Arial" w:hAnsi="Arial" w:cs="Arial"/>
                <w:sz w:val="20"/>
                <w:szCs w:val="20"/>
              </w:rPr>
            </w:pPr>
            <w:r w:rsidRPr="0031410B">
              <w:rPr>
                <w:rFonts w:ascii="Arial" w:hAnsi="Arial" w:cs="Arial"/>
                <w:sz w:val="20"/>
                <w:szCs w:val="20"/>
              </w:rPr>
              <w:t>Environment Act (2000)</w:t>
            </w:r>
          </w:p>
          <w:p w:rsidR="00E533ED" w:rsidRPr="0031410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17"/>
              </w:numPr>
              <w:rPr>
                <w:rFonts w:ascii="Arial" w:hAnsi="Arial" w:cs="Arial"/>
                <w:sz w:val="20"/>
                <w:szCs w:val="20"/>
              </w:rPr>
            </w:pPr>
          </w:p>
        </w:tc>
        <w:tc>
          <w:tcPr>
            <w:tcW w:w="2565" w:type="dxa"/>
          </w:tcPr>
          <w:p w:rsidR="00E533ED" w:rsidRPr="00E07460" w:rsidRDefault="00E533ED" w:rsidP="00E533ED">
            <w:pPr>
              <w:pStyle w:val="ListParagraph"/>
              <w:numPr>
                <w:ilvl w:val="0"/>
                <w:numId w:val="17"/>
              </w:numPr>
              <w:rPr>
                <w:rFonts w:ascii="Arial" w:hAnsi="Arial" w:cs="Arial"/>
                <w:color w:val="44546A" w:themeColor="text2"/>
                <w:sz w:val="20"/>
                <w:szCs w:val="20"/>
              </w:rPr>
            </w:pPr>
            <w:r>
              <w:rPr>
                <w:rFonts w:ascii="Arial" w:hAnsi="Arial" w:cs="Arial"/>
                <w:sz w:val="20"/>
                <w:szCs w:val="20"/>
              </w:rPr>
              <w:t xml:space="preserve">Resistance to climate change- pesticides develop adaptive features over time to cope with changing climate  </w:t>
            </w:r>
          </w:p>
          <w:p w:rsidR="00E533ED" w:rsidRPr="0031410B" w:rsidRDefault="00E533ED" w:rsidP="00057A50">
            <w:pPr>
              <w:rPr>
                <w:rFonts w:ascii="Arial" w:hAnsi="Arial" w:cs="Arial"/>
                <w:color w:val="44546A" w:themeColor="text2"/>
                <w:sz w:val="20"/>
                <w:szCs w:val="20"/>
              </w:rPr>
            </w:pPr>
          </w:p>
          <w:p w:rsidR="00E533ED" w:rsidRPr="00AE4924" w:rsidRDefault="00E533ED" w:rsidP="00E533ED">
            <w:pPr>
              <w:pStyle w:val="ListParagraph"/>
              <w:numPr>
                <w:ilvl w:val="0"/>
                <w:numId w:val="17"/>
              </w:numPr>
              <w:rPr>
                <w:rFonts w:ascii="Arial" w:hAnsi="Arial" w:cs="Arial"/>
                <w:color w:val="44546A" w:themeColor="text2"/>
                <w:sz w:val="20"/>
                <w:szCs w:val="20"/>
              </w:rPr>
            </w:pPr>
            <w:r w:rsidRPr="0031410B">
              <w:rPr>
                <w:rFonts w:ascii="Arial" w:hAnsi="Arial" w:cs="Arial"/>
                <w:sz w:val="20"/>
                <w:szCs w:val="20"/>
              </w:rPr>
              <w:t xml:space="preserve">Ignorance- people fail to report incidents </w:t>
            </w:r>
          </w:p>
          <w:p w:rsidR="00E533ED" w:rsidRDefault="00E533ED" w:rsidP="00057A50">
            <w:pPr>
              <w:pStyle w:val="ListParagraph"/>
              <w:rPr>
                <w:rFonts w:ascii="Arial" w:hAnsi="Arial" w:cs="Arial"/>
                <w:sz w:val="20"/>
                <w:szCs w:val="20"/>
              </w:rPr>
            </w:pPr>
          </w:p>
          <w:p w:rsidR="00E533ED" w:rsidRPr="00AE4924" w:rsidRDefault="00E533ED" w:rsidP="00E533ED">
            <w:pPr>
              <w:pStyle w:val="ListParagraph"/>
              <w:numPr>
                <w:ilvl w:val="0"/>
                <w:numId w:val="22"/>
              </w:numPr>
              <w:rPr>
                <w:rFonts w:ascii="Arial" w:hAnsi="Arial" w:cs="Arial"/>
                <w:color w:val="44546A" w:themeColor="text2"/>
                <w:sz w:val="20"/>
                <w:szCs w:val="20"/>
              </w:rPr>
            </w:pPr>
            <w:r w:rsidRPr="00AE4924">
              <w:rPr>
                <w:rFonts w:ascii="Arial" w:hAnsi="Arial" w:cs="Arial"/>
                <w:sz w:val="20"/>
                <w:szCs w:val="20"/>
              </w:rPr>
              <w:t xml:space="preserve">Poor monitoring&amp; compliance </w:t>
            </w:r>
          </w:p>
          <w:p w:rsidR="00E533ED" w:rsidRDefault="00E533ED" w:rsidP="00057A50">
            <w:pPr>
              <w:pStyle w:val="ListParagraph"/>
              <w:rPr>
                <w:rFonts w:ascii="Arial" w:hAnsi="Arial" w:cs="Arial"/>
                <w:sz w:val="20"/>
                <w:szCs w:val="20"/>
              </w:rPr>
            </w:pPr>
          </w:p>
          <w:p w:rsidR="00E533ED" w:rsidRPr="00AE4924" w:rsidRDefault="00E533ED" w:rsidP="00057A50">
            <w:pPr>
              <w:pStyle w:val="ListParagraph"/>
              <w:rPr>
                <w:rFonts w:ascii="Arial" w:hAnsi="Arial" w:cs="Arial"/>
                <w:color w:val="44546A" w:themeColor="text2"/>
                <w:sz w:val="20"/>
                <w:szCs w:val="20"/>
              </w:rPr>
            </w:pPr>
          </w:p>
        </w:tc>
        <w:tc>
          <w:tcPr>
            <w:tcW w:w="2423" w:type="dxa"/>
          </w:tcPr>
          <w:p w:rsidR="00E533ED" w:rsidRPr="0031410B" w:rsidRDefault="00E533ED" w:rsidP="00E533ED">
            <w:pPr>
              <w:pStyle w:val="ListParagraph"/>
              <w:numPr>
                <w:ilvl w:val="0"/>
                <w:numId w:val="9"/>
              </w:numPr>
              <w:rPr>
                <w:rFonts w:ascii="Arial" w:hAnsi="Arial" w:cs="Arial"/>
                <w:sz w:val="20"/>
                <w:szCs w:val="20"/>
              </w:rPr>
            </w:pPr>
            <w:r>
              <w:rPr>
                <w:rFonts w:ascii="Arial" w:hAnsi="Arial" w:cs="Arial"/>
                <w:sz w:val="20"/>
                <w:szCs w:val="20"/>
              </w:rPr>
              <w:t>P</w:t>
            </w:r>
            <w:r w:rsidRPr="0031410B">
              <w:rPr>
                <w:rFonts w:ascii="Arial" w:hAnsi="Arial" w:cs="Arial"/>
                <w:sz w:val="20"/>
                <w:szCs w:val="20"/>
              </w:rPr>
              <w:t xml:space="preserve">rohibit the entry of non-permitted </w:t>
            </w:r>
            <w:r>
              <w:rPr>
                <w:rFonts w:ascii="Arial" w:hAnsi="Arial" w:cs="Arial"/>
                <w:sz w:val="20"/>
                <w:szCs w:val="20"/>
              </w:rPr>
              <w:t>hazardous chemicals&amp; pesticides</w:t>
            </w:r>
          </w:p>
          <w:p w:rsidR="00E533ED" w:rsidRDefault="00E533ED" w:rsidP="00057A50">
            <w:pPr>
              <w:rPr>
                <w:rFonts w:ascii="Arial" w:hAnsi="Arial" w:cs="Arial"/>
                <w:color w:val="44546A" w:themeColor="text2"/>
                <w:sz w:val="20"/>
                <w:szCs w:val="20"/>
              </w:rPr>
            </w:pPr>
          </w:p>
          <w:p w:rsidR="00E533ED" w:rsidRDefault="00E533ED" w:rsidP="00E533ED">
            <w:pPr>
              <w:pStyle w:val="ListParagraph"/>
              <w:numPr>
                <w:ilvl w:val="0"/>
                <w:numId w:val="9"/>
              </w:numPr>
              <w:spacing w:after="200" w:line="276" w:lineRule="auto"/>
              <w:rPr>
                <w:rFonts w:ascii="Arial" w:hAnsi="Arial" w:cs="Arial"/>
                <w:sz w:val="20"/>
                <w:szCs w:val="20"/>
              </w:rPr>
            </w:pPr>
            <w:r w:rsidRPr="0031410B">
              <w:rPr>
                <w:rFonts w:ascii="Arial" w:hAnsi="Arial" w:cs="Arial"/>
                <w:sz w:val="20"/>
                <w:szCs w:val="20"/>
              </w:rPr>
              <w:t>Revive traditional gardening methods</w:t>
            </w:r>
          </w:p>
          <w:p w:rsidR="00E533ED" w:rsidRDefault="00E533ED" w:rsidP="00057A50">
            <w:pPr>
              <w:pStyle w:val="ListParagraph"/>
              <w:spacing w:after="200" w:line="276" w:lineRule="auto"/>
              <w:rPr>
                <w:rFonts w:ascii="Arial" w:hAnsi="Arial" w:cs="Arial"/>
                <w:sz w:val="20"/>
                <w:szCs w:val="20"/>
              </w:rPr>
            </w:pPr>
          </w:p>
          <w:p w:rsidR="00E533ED" w:rsidRDefault="00E533ED" w:rsidP="00E533ED">
            <w:pPr>
              <w:pStyle w:val="ListParagraph"/>
              <w:numPr>
                <w:ilvl w:val="0"/>
                <w:numId w:val="9"/>
              </w:numPr>
              <w:spacing w:after="200" w:line="276" w:lineRule="auto"/>
              <w:rPr>
                <w:rFonts w:ascii="Arial" w:hAnsi="Arial" w:cs="Arial"/>
                <w:sz w:val="20"/>
                <w:szCs w:val="20"/>
              </w:rPr>
            </w:pPr>
            <w:r>
              <w:rPr>
                <w:rFonts w:ascii="Arial" w:hAnsi="Arial" w:cs="Arial"/>
                <w:sz w:val="20"/>
                <w:szCs w:val="20"/>
              </w:rPr>
              <w:t>Do a regular random check-ups on all companies that manufacturers and imports these products</w:t>
            </w:r>
          </w:p>
          <w:p w:rsidR="00E533ED" w:rsidRPr="0016779B"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9"/>
              </w:numPr>
              <w:spacing w:after="200" w:line="276" w:lineRule="auto"/>
              <w:rPr>
                <w:rFonts w:ascii="Arial" w:hAnsi="Arial" w:cs="Arial"/>
                <w:sz w:val="20"/>
                <w:szCs w:val="20"/>
              </w:rPr>
            </w:pPr>
            <w:r>
              <w:rPr>
                <w:rFonts w:ascii="Arial" w:hAnsi="Arial" w:cs="Arial"/>
                <w:sz w:val="20"/>
                <w:szCs w:val="20"/>
              </w:rPr>
              <w:t>Come hard on illegal traders</w:t>
            </w:r>
          </w:p>
          <w:p w:rsidR="00E533ED" w:rsidRPr="00AE4924" w:rsidRDefault="00E533ED" w:rsidP="00057A50">
            <w:pPr>
              <w:rPr>
                <w:rFonts w:ascii="Arial" w:hAnsi="Arial" w:cs="Arial"/>
                <w:color w:val="44546A" w:themeColor="text2"/>
                <w:sz w:val="20"/>
                <w:szCs w:val="20"/>
              </w:rPr>
            </w:pPr>
          </w:p>
        </w:tc>
        <w:tc>
          <w:tcPr>
            <w:tcW w:w="2280" w:type="dxa"/>
          </w:tcPr>
          <w:p w:rsidR="00E533ED" w:rsidRPr="0031410B"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8</w:t>
            </w:r>
          </w:p>
        </w:tc>
      </w:tr>
      <w:tr w:rsidR="00E533ED" w:rsidRPr="0031410B" w:rsidTr="00057A50">
        <w:trPr>
          <w:trHeight w:val="82"/>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t>Wagani Convention</w:t>
            </w: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Radioactive wastes:</w:t>
            </w:r>
          </w:p>
          <w:p w:rsidR="00E533ED" w:rsidRPr="0031410B" w:rsidRDefault="00E533ED" w:rsidP="00057A50">
            <w:pPr>
              <w:rPr>
                <w:rFonts w:ascii="Arial" w:hAnsi="Arial" w:cs="Arial"/>
                <w:color w:val="44546A" w:themeColor="text2"/>
                <w:sz w:val="20"/>
                <w:szCs w:val="20"/>
              </w:rPr>
            </w:pPr>
            <w:r>
              <w:rPr>
                <w:rFonts w:ascii="Arial" w:hAnsi="Arial" w:cs="Arial"/>
                <w:sz w:val="20"/>
                <w:szCs w:val="20"/>
              </w:rPr>
              <w:t xml:space="preserve">Occupational Health </w:t>
            </w:r>
          </w:p>
        </w:tc>
        <w:tc>
          <w:tcPr>
            <w:tcW w:w="2280" w:type="dxa"/>
          </w:tcPr>
          <w:p w:rsidR="00E533ED" w:rsidRPr="0031410B" w:rsidRDefault="00E533ED" w:rsidP="00057A50">
            <w:pPr>
              <w:rPr>
                <w:rFonts w:ascii="Arial" w:hAnsi="Arial" w:cs="Arial"/>
                <w:sz w:val="20"/>
                <w:szCs w:val="20"/>
              </w:rPr>
            </w:pPr>
            <w:r w:rsidRPr="0031410B">
              <w:rPr>
                <w:rFonts w:ascii="Arial" w:hAnsi="Arial" w:cs="Arial"/>
                <w:sz w:val="20"/>
                <w:szCs w:val="20"/>
              </w:rPr>
              <w:t>To prohibit the importation of hazardous and radioactive wastes into PNG</w:t>
            </w:r>
          </w:p>
        </w:tc>
        <w:tc>
          <w:tcPr>
            <w:tcW w:w="2423" w:type="dxa"/>
          </w:tcPr>
          <w:p w:rsidR="00E533ED" w:rsidRDefault="00E533ED" w:rsidP="00057A50">
            <w:pPr>
              <w:pStyle w:val="ListParagraph"/>
              <w:rPr>
                <w:rFonts w:ascii="Arial" w:hAnsi="Arial" w:cs="Arial"/>
                <w:sz w:val="20"/>
                <w:szCs w:val="20"/>
              </w:rPr>
            </w:pPr>
          </w:p>
          <w:p w:rsidR="00E533ED" w:rsidRDefault="00E533ED" w:rsidP="00E533ED">
            <w:pPr>
              <w:pStyle w:val="ListParagraph"/>
              <w:numPr>
                <w:ilvl w:val="0"/>
                <w:numId w:val="9"/>
              </w:numPr>
              <w:rPr>
                <w:rFonts w:ascii="Arial" w:hAnsi="Arial" w:cs="Arial"/>
                <w:sz w:val="20"/>
                <w:szCs w:val="20"/>
              </w:rPr>
            </w:pPr>
            <w:r w:rsidRPr="0031410B">
              <w:rPr>
                <w:rFonts w:ascii="Arial" w:hAnsi="Arial" w:cs="Arial"/>
                <w:sz w:val="20"/>
                <w:szCs w:val="20"/>
              </w:rPr>
              <w:t>Environment Act (2000)</w:t>
            </w:r>
          </w:p>
          <w:p w:rsidR="00E533ED" w:rsidRDefault="00E533ED" w:rsidP="00E533ED">
            <w:pPr>
              <w:pStyle w:val="ListParagraph"/>
              <w:numPr>
                <w:ilvl w:val="0"/>
                <w:numId w:val="9"/>
              </w:numPr>
              <w:rPr>
                <w:rFonts w:ascii="Arial" w:hAnsi="Arial" w:cs="Arial"/>
                <w:sz w:val="20"/>
                <w:szCs w:val="20"/>
              </w:rPr>
            </w:pPr>
            <w:r>
              <w:rPr>
                <w:rFonts w:ascii="Arial" w:hAnsi="Arial" w:cs="Arial"/>
                <w:sz w:val="20"/>
                <w:szCs w:val="20"/>
              </w:rPr>
              <w:t>Occupational Health Act</w:t>
            </w:r>
          </w:p>
          <w:p w:rsidR="00E533ED" w:rsidRPr="0031410B" w:rsidRDefault="00E533ED" w:rsidP="00057A50">
            <w:pPr>
              <w:pStyle w:val="ListParagraph"/>
              <w:rPr>
                <w:rFonts w:ascii="Arial" w:hAnsi="Arial" w:cs="Arial"/>
                <w:sz w:val="20"/>
                <w:szCs w:val="20"/>
              </w:rPr>
            </w:pPr>
          </w:p>
          <w:p w:rsidR="00E533ED" w:rsidRPr="0031410B" w:rsidRDefault="00E533ED" w:rsidP="00057A50">
            <w:pPr>
              <w:pStyle w:val="ListParagraph"/>
              <w:rPr>
                <w:rFonts w:ascii="Arial" w:hAnsi="Arial" w:cs="Arial"/>
                <w:sz w:val="20"/>
                <w:szCs w:val="20"/>
              </w:rPr>
            </w:pPr>
            <w:r>
              <w:rPr>
                <w:rFonts w:ascii="Arial" w:hAnsi="Arial" w:cs="Arial"/>
                <w:sz w:val="20"/>
                <w:szCs w:val="20"/>
              </w:rPr>
              <w:t xml:space="preserve"> </w:t>
            </w:r>
          </w:p>
        </w:tc>
        <w:tc>
          <w:tcPr>
            <w:tcW w:w="2565" w:type="dxa"/>
          </w:tcPr>
          <w:p w:rsidR="00E533ED" w:rsidRPr="0031410B" w:rsidRDefault="00E533ED" w:rsidP="00057A50">
            <w:pPr>
              <w:rPr>
                <w:rFonts w:ascii="Arial" w:hAnsi="Arial" w:cs="Arial"/>
                <w:color w:val="44546A" w:themeColor="text2"/>
                <w:sz w:val="20"/>
                <w:szCs w:val="20"/>
              </w:rPr>
            </w:pPr>
          </w:p>
          <w:p w:rsidR="00E533ED" w:rsidRDefault="00E533ED" w:rsidP="00E533ED">
            <w:pPr>
              <w:pStyle w:val="ListParagraph"/>
              <w:numPr>
                <w:ilvl w:val="0"/>
                <w:numId w:val="9"/>
              </w:numPr>
              <w:rPr>
                <w:rFonts w:ascii="Arial" w:hAnsi="Arial" w:cs="Arial"/>
                <w:sz w:val="20"/>
                <w:szCs w:val="20"/>
              </w:rPr>
            </w:pPr>
            <w:r w:rsidRPr="002C7F13">
              <w:rPr>
                <w:rFonts w:ascii="Arial" w:hAnsi="Arial" w:cs="Arial"/>
                <w:sz w:val="20"/>
                <w:szCs w:val="20"/>
              </w:rPr>
              <w:t>Increased ne</w:t>
            </w:r>
            <w:r>
              <w:rPr>
                <w:rFonts w:ascii="Arial" w:hAnsi="Arial" w:cs="Arial"/>
                <w:sz w:val="20"/>
                <w:szCs w:val="20"/>
              </w:rPr>
              <w:t>eds of radioactive materials regardless of impacts</w:t>
            </w:r>
          </w:p>
          <w:p w:rsidR="00E533ED" w:rsidRPr="00073383" w:rsidRDefault="00E533ED" w:rsidP="00057A50">
            <w:pPr>
              <w:ind w:left="360"/>
              <w:rPr>
                <w:rFonts w:ascii="Arial" w:hAnsi="Arial" w:cs="Arial"/>
                <w:sz w:val="20"/>
                <w:szCs w:val="20"/>
              </w:rPr>
            </w:pPr>
          </w:p>
          <w:p w:rsidR="00E533ED" w:rsidRPr="002C7F13" w:rsidRDefault="00E533ED" w:rsidP="00E533ED">
            <w:pPr>
              <w:pStyle w:val="ListParagraph"/>
              <w:numPr>
                <w:ilvl w:val="0"/>
                <w:numId w:val="9"/>
              </w:numPr>
              <w:rPr>
                <w:rFonts w:ascii="Arial" w:hAnsi="Arial" w:cs="Arial"/>
                <w:sz w:val="20"/>
                <w:szCs w:val="20"/>
              </w:rPr>
            </w:pPr>
            <w:r>
              <w:rPr>
                <w:rFonts w:ascii="Arial" w:hAnsi="Arial" w:cs="Arial"/>
                <w:sz w:val="20"/>
                <w:szCs w:val="20"/>
              </w:rPr>
              <w:t>Cheap and efficient products</w:t>
            </w:r>
          </w:p>
          <w:p w:rsidR="00E533ED" w:rsidRPr="002C7F13" w:rsidRDefault="00E533ED" w:rsidP="00057A50">
            <w:pPr>
              <w:rPr>
                <w:rFonts w:ascii="Arial" w:hAnsi="Arial" w:cs="Arial"/>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tc>
        <w:tc>
          <w:tcPr>
            <w:tcW w:w="2423" w:type="dxa"/>
          </w:tcPr>
          <w:p w:rsidR="00E533ED" w:rsidRPr="00695F00" w:rsidRDefault="00E533ED" w:rsidP="00E533ED">
            <w:pPr>
              <w:pStyle w:val="ListParagraph"/>
              <w:numPr>
                <w:ilvl w:val="0"/>
                <w:numId w:val="9"/>
              </w:numPr>
              <w:rPr>
                <w:rFonts w:ascii="Arial" w:hAnsi="Arial" w:cs="Arial"/>
                <w:sz w:val="20"/>
                <w:szCs w:val="20"/>
              </w:rPr>
            </w:pPr>
            <w:r w:rsidRPr="00695F00">
              <w:rPr>
                <w:rFonts w:ascii="Arial" w:hAnsi="Arial" w:cs="Arial"/>
                <w:sz w:val="20"/>
                <w:szCs w:val="20"/>
              </w:rPr>
              <w:t xml:space="preserve">Regular &amp; random checks on all Hardware shops </w:t>
            </w:r>
          </w:p>
          <w:p w:rsidR="00E533ED" w:rsidRPr="00695F00" w:rsidRDefault="00E533ED" w:rsidP="00057A50">
            <w:pPr>
              <w:pStyle w:val="ListParagraph"/>
              <w:rPr>
                <w:rFonts w:ascii="Arial" w:hAnsi="Arial" w:cs="Arial"/>
                <w:sz w:val="20"/>
                <w:szCs w:val="20"/>
              </w:rPr>
            </w:pPr>
          </w:p>
          <w:p w:rsidR="00E533ED" w:rsidRPr="00695F00" w:rsidRDefault="00E533ED" w:rsidP="00E533ED">
            <w:pPr>
              <w:pStyle w:val="ListParagraph"/>
              <w:numPr>
                <w:ilvl w:val="0"/>
                <w:numId w:val="9"/>
              </w:numPr>
              <w:rPr>
                <w:rFonts w:ascii="Arial" w:hAnsi="Arial" w:cs="Arial"/>
                <w:color w:val="44546A" w:themeColor="text2"/>
                <w:sz w:val="20"/>
                <w:szCs w:val="20"/>
              </w:rPr>
            </w:pPr>
            <w:r w:rsidRPr="00695F00">
              <w:rPr>
                <w:rFonts w:ascii="Arial" w:hAnsi="Arial" w:cs="Arial"/>
                <w:sz w:val="20"/>
                <w:szCs w:val="20"/>
              </w:rPr>
              <w:t xml:space="preserve">Polices, Planning and Regulation </w:t>
            </w:r>
          </w:p>
        </w:tc>
        <w:tc>
          <w:tcPr>
            <w:tcW w:w="2280" w:type="dxa"/>
          </w:tcPr>
          <w:p w:rsidR="00E533ED" w:rsidRPr="0031410B" w:rsidRDefault="00E533ED" w:rsidP="00057A50">
            <w:pPr>
              <w:rPr>
                <w:rFonts w:ascii="Arial" w:hAnsi="Arial" w:cs="Arial"/>
                <w:color w:val="44546A" w:themeColor="text2"/>
                <w:sz w:val="20"/>
                <w:szCs w:val="20"/>
              </w:rPr>
            </w:pPr>
          </w:p>
        </w:tc>
      </w:tr>
      <w:tr w:rsidR="00E533ED" w:rsidRPr="0031410B" w:rsidTr="00057A50">
        <w:trPr>
          <w:trHeight w:val="1943"/>
        </w:trPr>
        <w:tc>
          <w:tcPr>
            <w:tcW w:w="1997" w:type="dxa"/>
          </w:tcPr>
          <w:p w:rsidR="00E533ED"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lastRenderedPageBreak/>
              <w:t>Vienna Convention</w:t>
            </w:r>
          </w:p>
          <w:p w:rsidR="00E533ED" w:rsidRPr="00AA3ED7" w:rsidRDefault="00E533ED" w:rsidP="00057A50"/>
          <w:p w:rsidR="00E533ED" w:rsidRPr="00AA3ED7" w:rsidRDefault="00E533ED" w:rsidP="00057A50"/>
          <w:p w:rsidR="00E533ED" w:rsidRPr="00AA3ED7" w:rsidRDefault="00E533ED" w:rsidP="00057A50"/>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Ozone:</w:t>
            </w:r>
          </w:p>
          <w:p w:rsidR="00E533ED" w:rsidRDefault="00E533ED" w:rsidP="00057A50">
            <w:pPr>
              <w:rPr>
                <w:rFonts w:ascii="Arial" w:hAnsi="Arial" w:cs="Arial"/>
                <w:color w:val="44546A" w:themeColor="text2"/>
                <w:sz w:val="20"/>
                <w:szCs w:val="20"/>
              </w:rPr>
            </w:pPr>
            <w:r>
              <w:rPr>
                <w:rFonts w:ascii="Arial" w:hAnsi="Arial" w:cs="Arial"/>
                <w:sz w:val="20"/>
                <w:szCs w:val="20"/>
              </w:rPr>
              <w:t xml:space="preserve">Stratospheric ozone depletion </w:t>
            </w:r>
          </w:p>
          <w:p w:rsidR="00E533ED" w:rsidRPr="00AA3ED7" w:rsidRDefault="00E533ED" w:rsidP="00057A50">
            <w:pPr>
              <w:rPr>
                <w:rFonts w:ascii="Arial" w:hAnsi="Arial" w:cs="Arial"/>
                <w:sz w:val="20"/>
                <w:szCs w:val="20"/>
              </w:rPr>
            </w:pPr>
          </w:p>
          <w:p w:rsidR="00E533ED" w:rsidRPr="00AA3ED7"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Pr="00AA3ED7" w:rsidRDefault="00E533ED" w:rsidP="00057A50">
            <w:pPr>
              <w:rPr>
                <w:rFonts w:ascii="Arial" w:hAnsi="Arial" w:cs="Arial"/>
                <w:sz w:val="20"/>
                <w:szCs w:val="20"/>
              </w:rPr>
            </w:pPr>
          </w:p>
        </w:tc>
        <w:tc>
          <w:tcPr>
            <w:tcW w:w="2280" w:type="dxa"/>
          </w:tcPr>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r w:rsidRPr="0031410B">
              <w:rPr>
                <w:rFonts w:ascii="Arial" w:hAnsi="Arial" w:cs="Arial"/>
                <w:sz w:val="20"/>
                <w:szCs w:val="20"/>
              </w:rPr>
              <w:t>Protect</w:t>
            </w:r>
            <w:r>
              <w:rPr>
                <w:rFonts w:ascii="Arial" w:hAnsi="Arial" w:cs="Arial"/>
                <w:sz w:val="20"/>
                <w:szCs w:val="20"/>
              </w:rPr>
              <w:t>ion of</w:t>
            </w:r>
            <w:r w:rsidRPr="0031410B">
              <w:rPr>
                <w:rFonts w:ascii="Arial" w:hAnsi="Arial" w:cs="Arial"/>
                <w:sz w:val="20"/>
                <w:szCs w:val="20"/>
              </w:rPr>
              <w:t xml:space="preserve"> Ozone layer</w:t>
            </w: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tc>
        <w:tc>
          <w:tcPr>
            <w:tcW w:w="2423" w:type="dxa"/>
          </w:tcPr>
          <w:p w:rsidR="00E533ED" w:rsidRDefault="00E533ED" w:rsidP="00057A50">
            <w:pPr>
              <w:rPr>
                <w:rFonts w:ascii="Arial" w:hAnsi="Arial" w:cs="Arial"/>
                <w:color w:val="44546A" w:themeColor="text2"/>
                <w:sz w:val="20"/>
                <w:szCs w:val="20"/>
              </w:rPr>
            </w:pPr>
          </w:p>
          <w:p w:rsidR="00E533ED" w:rsidRDefault="00E533ED" w:rsidP="00E533ED">
            <w:pPr>
              <w:pStyle w:val="ListParagraph"/>
              <w:numPr>
                <w:ilvl w:val="0"/>
                <w:numId w:val="23"/>
              </w:numPr>
              <w:rPr>
                <w:rFonts w:ascii="Arial" w:hAnsi="Arial" w:cs="Arial"/>
                <w:color w:val="44546A" w:themeColor="text2"/>
                <w:sz w:val="20"/>
                <w:szCs w:val="20"/>
              </w:rPr>
            </w:pPr>
            <w:r w:rsidRPr="003F0E3B">
              <w:rPr>
                <w:rFonts w:ascii="Arial" w:hAnsi="Arial" w:cs="Arial"/>
                <w:sz w:val="20"/>
                <w:szCs w:val="20"/>
              </w:rPr>
              <w:t xml:space="preserve">Deficiencies in data-collection </w:t>
            </w:r>
          </w:p>
          <w:p w:rsidR="00E533ED" w:rsidRPr="00AA3ED7" w:rsidRDefault="00E533ED" w:rsidP="00057A50"/>
          <w:p w:rsidR="00E533ED" w:rsidRPr="00AA3ED7" w:rsidRDefault="00E533ED" w:rsidP="00057A50"/>
          <w:p w:rsidR="00E533ED" w:rsidRPr="00AA3ED7" w:rsidRDefault="00E533ED" w:rsidP="00057A50"/>
        </w:tc>
        <w:tc>
          <w:tcPr>
            <w:tcW w:w="2565" w:type="dxa"/>
          </w:tcPr>
          <w:p w:rsidR="00E533ED" w:rsidRPr="0031410B" w:rsidRDefault="00E533ED" w:rsidP="00057A50">
            <w:pPr>
              <w:rPr>
                <w:rFonts w:ascii="Arial" w:hAnsi="Arial" w:cs="Arial"/>
                <w:sz w:val="20"/>
                <w:szCs w:val="20"/>
              </w:rPr>
            </w:pPr>
          </w:p>
          <w:p w:rsidR="00E533ED" w:rsidRDefault="00E533ED" w:rsidP="00E533ED">
            <w:pPr>
              <w:pStyle w:val="ListParagraph"/>
              <w:numPr>
                <w:ilvl w:val="0"/>
                <w:numId w:val="20"/>
              </w:numPr>
              <w:rPr>
                <w:rFonts w:ascii="Arial" w:hAnsi="Arial" w:cs="Arial"/>
                <w:sz w:val="20"/>
                <w:szCs w:val="20"/>
              </w:rPr>
            </w:pPr>
            <w:r>
              <w:rPr>
                <w:rFonts w:ascii="Arial" w:hAnsi="Arial" w:cs="Arial"/>
                <w:sz w:val="20"/>
                <w:szCs w:val="20"/>
              </w:rPr>
              <w:t xml:space="preserve">Climate change </w:t>
            </w:r>
          </w:p>
          <w:p w:rsidR="00E533ED" w:rsidRDefault="00E533ED" w:rsidP="00057A50">
            <w:pPr>
              <w:pStyle w:val="ListParagraph"/>
              <w:rPr>
                <w:rFonts w:ascii="Arial" w:hAnsi="Arial" w:cs="Arial"/>
                <w:sz w:val="20"/>
                <w:szCs w:val="20"/>
              </w:rPr>
            </w:pPr>
          </w:p>
          <w:p w:rsidR="00E533ED" w:rsidRPr="0031410B" w:rsidRDefault="00E533ED" w:rsidP="00E533ED">
            <w:pPr>
              <w:pStyle w:val="ListParagraph"/>
              <w:numPr>
                <w:ilvl w:val="0"/>
                <w:numId w:val="20"/>
              </w:numPr>
              <w:rPr>
                <w:rFonts w:ascii="Arial" w:hAnsi="Arial" w:cs="Arial"/>
                <w:sz w:val="20"/>
                <w:szCs w:val="20"/>
              </w:rPr>
            </w:pPr>
            <w:r>
              <w:rPr>
                <w:rFonts w:ascii="Arial" w:hAnsi="Arial" w:cs="Arial"/>
                <w:sz w:val="20"/>
                <w:szCs w:val="20"/>
              </w:rPr>
              <w:t xml:space="preserve">Continuous emission of aerosols </w:t>
            </w:r>
          </w:p>
          <w:p w:rsidR="00E533ED" w:rsidRPr="0031410B"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Pr="00AA3ED7" w:rsidRDefault="00E533ED" w:rsidP="00057A50">
            <w:pPr>
              <w:rPr>
                <w:rFonts w:ascii="Arial" w:hAnsi="Arial" w:cs="Arial"/>
                <w:sz w:val="20"/>
                <w:szCs w:val="20"/>
              </w:rPr>
            </w:pPr>
          </w:p>
          <w:p w:rsidR="00E533ED" w:rsidRPr="00AA3ED7" w:rsidRDefault="00E533ED" w:rsidP="00057A50">
            <w:pPr>
              <w:rPr>
                <w:rFonts w:ascii="Arial" w:hAnsi="Arial" w:cs="Arial"/>
                <w:sz w:val="20"/>
                <w:szCs w:val="20"/>
              </w:rPr>
            </w:pPr>
          </w:p>
          <w:p w:rsidR="00E533ED" w:rsidRPr="00AA3ED7" w:rsidRDefault="00E533ED" w:rsidP="00057A50">
            <w:pPr>
              <w:rPr>
                <w:rFonts w:ascii="Arial" w:hAnsi="Arial" w:cs="Arial"/>
                <w:sz w:val="20"/>
                <w:szCs w:val="20"/>
              </w:rPr>
            </w:pPr>
          </w:p>
        </w:tc>
        <w:tc>
          <w:tcPr>
            <w:tcW w:w="2423" w:type="dxa"/>
          </w:tcPr>
          <w:p w:rsidR="00E533ED"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p>
        </w:tc>
        <w:tc>
          <w:tcPr>
            <w:tcW w:w="2280" w:type="dxa"/>
          </w:tcPr>
          <w:p w:rsidR="00E533ED" w:rsidRDefault="00E533ED" w:rsidP="00057A50">
            <w:pPr>
              <w:rPr>
                <w:rFonts w:ascii="Arial" w:hAnsi="Arial" w:cs="Arial"/>
                <w:color w:val="44546A" w:themeColor="text2"/>
                <w:sz w:val="20"/>
                <w:szCs w:val="20"/>
              </w:rPr>
            </w:pPr>
          </w:p>
          <w:p w:rsidR="00E533ED" w:rsidRPr="00AA3ED7" w:rsidRDefault="00E533ED" w:rsidP="00057A50">
            <w:pPr>
              <w:rPr>
                <w:rFonts w:ascii="Arial" w:hAnsi="Arial" w:cs="Arial"/>
                <w:sz w:val="20"/>
                <w:szCs w:val="20"/>
              </w:rPr>
            </w:pPr>
          </w:p>
          <w:p w:rsidR="00E533ED" w:rsidRPr="00AA3ED7" w:rsidRDefault="00E533ED" w:rsidP="00057A50">
            <w:pPr>
              <w:rPr>
                <w:rFonts w:ascii="Arial" w:hAnsi="Arial" w:cs="Arial"/>
                <w:sz w:val="20"/>
                <w:szCs w:val="20"/>
              </w:rPr>
            </w:pPr>
          </w:p>
          <w:p w:rsidR="00E533ED" w:rsidRPr="00AA3ED7" w:rsidRDefault="00E533ED" w:rsidP="00057A50">
            <w:pPr>
              <w:rPr>
                <w:rFonts w:ascii="Arial" w:hAnsi="Arial" w:cs="Arial"/>
                <w:sz w:val="20"/>
                <w:szCs w:val="20"/>
              </w:rPr>
            </w:pPr>
          </w:p>
        </w:tc>
      </w:tr>
      <w:tr w:rsidR="00E533ED" w:rsidRPr="0031410B" w:rsidTr="00057A50">
        <w:trPr>
          <w:trHeight w:val="1273"/>
        </w:trPr>
        <w:tc>
          <w:tcPr>
            <w:tcW w:w="1997" w:type="dxa"/>
          </w:tcPr>
          <w:p w:rsidR="00E533ED" w:rsidRDefault="00E533ED" w:rsidP="00E533ED">
            <w:pPr>
              <w:pStyle w:val="ListParagraph"/>
              <w:numPr>
                <w:ilvl w:val="0"/>
                <w:numId w:val="7"/>
              </w:numPr>
              <w:rPr>
                <w:rFonts w:ascii="Arial" w:hAnsi="Arial" w:cs="Arial"/>
                <w:color w:val="44546A" w:themeColor="text2"/>
                <w:sz w:val="20"/>
                <w:szCs w:val="20"/>
              </w:rPr>
            </w:pPr>
            <w:r w:rsidRPr="0031410B">
              <w:rPr>
                <w:rFonts w:ascii="Arial" w:hAnsi="Arial" w:cs="Arial"/>
                <w:sz w:val="20"/>
                <w:szCs w:val="20"/>
              </w:rPr>
              <w:t>Montreal Protocol</w:t>
            </w:r>
          </w:p>
          <w:p w:rsidR="00E533ED" w:rsidRPr="00AA3ED7" w:rsidRDefault="00E533ED" w:rsidP="00057A50"/>
          <w:p w:rsidR="00E533ED" w:rsidRPr="00AA3ED7" w:rsidRDefault="00E533ED" w:rsidP="00057A50"/>
          <w:p w:rsidR="00E533ED" w:rsidRPr="00AA3ED7" w:rsidRDefault="00E533ED" w:rsidP="00057A50"/>
          <w:p w:rsidR="00E533ED" w:rsidRPr="00AA3ED7" w:rsidRDefault="00E533ED" w:rsidP="00057A50"/>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 xml:space="preserve">Ozone: </w:t>
            </w:r>
          </w:p>
          <w:p w:rsidR="00E533ED" w:rsidRDefault="00E533ED" w:rsidP="00057A50">
            <w:pPr>
              <w:rPr>
                <w:rFonts w:ascii="Arial" w:hAnsi="Arial" w:cs="Arial"/>
                <w:color w:val="44546A" w:themeColor="text2"/>
                <w:sz w:val="20"/>
                <w:szCs w:val="20"/>
              </w:rPr>
            </w:pPr>
            <w:r w:rsidRPr="0031410B">
              <w:rPr>
                <w:rFonts w:ascii="Arial" w:hAnsi="Arial" w:cs="Arial"/>
                <w:sz w:val="20"/>
                <w:szCs w:val="20"/>
              </w:rPr>
              <w:t>Absorption of UV rays from sunlight</w:t>
            </w:r>
          </w:p>
          <w:p w:rsidR="00E533ED" w:rsidRPr="00AA3ED7" w:rsidRDefault="00E533ED" w:rsidP="00057A50">
            <w:pPr>
              <w:rPr>
                <w:rFonts w:ascii="Arial" w:hAnsi="Arial" w:cs="Arial"/>
                <w:sz w:val="20"/>
                <w:szCs w:val="20"/>
              </w:rPr>
            </w:pPr>
          </w:p>
          <w:p w:rsidR="00E533ED" w:rsidRPr="00AA3ED7" w:rsidRDefault="00E533ED" w:rsidP="00057A50">
            <w:pPr>
              <w:rPr>
                <w:rFonts w:ascii="Arial" w:hAnsi="Arial" w:cs="Arial"/>
                <w:sz w:val="20"/>
                <w:szCs w:val="20"/>
              </w:rPr>
            </w:pPr>
          </w:p>
          <w:p w:rsidR="00E533ED" w:rsidRPr="00AA3ED7"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Pr="00AA3ED7"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Pr="00AA3ED7" w:rsidRDefault="00E533ED" w:rsidP="00057A50">
            <w:pPr>
              <w:rPr>
                <w:rFonts w:ascii="Arial" w:hAnsi="Arial" w:cs="Arial"/>
                <w:sz w:val="20"/>
                <w:szCs w:val="20"/>
              </w:rPr>
            </w:pPr>
          </w:p>
        </w:tc>
        <w:tc>
          <w:tcPr>
            <w:tcW w:w="2280" w:type="dxa"/>
          </w:tcPr>
          <w:p w:rsidR="00E533ED" w:rsidRPr="0031410B" w:rsidRDefault="00E533ED" w:rsidP="00057A50">
            <w:pPr>
              <w:rPr>
                <w:rFonts w:ascii="Arial" w:hAnsi="Arial" w:cs="Arial"/>
                <w:sz w:val="20"/>
                <w:szCs w:val="20"/>
              </w:rPr>
            </w:pPr>
            <w:r w:rsidRPr="0031410B">
              <w:rPr>
                <w:rFonts w:ascii="Arial" w:hAnsi="Arial" w:cs="Arial"/>
                <w:sz w:val="20"/>
                <w:szCs w:val="20"/>
              </w:rPr>
              <w:t xml:space="preserve">Focus on reducing ozone </w:t>
            </w:r>
            <w:r>
              <w:rPr>
                <w:rFonts w:ascii="Arial" w:hAnsi="Arial" w:cs="Arial"/>
                <w:sz w:val="20"/>
                <w:szCs w:val="20"/>
              </w:rPr>
              <w:t xml:space="preserve">depleting </w:t>
            </w:r>
            <w:r w:rsidRPr="0031410B">
              <w:rPr>
                <w:rFonts w:ascii="Arial" w:hAnsi="Arial" w:cs="Arial"/>
                <w:sz w:val="20"/>
                <w:szCs w:val="20"/>
              </w:rPr>
              <w:t>substances</w:t>
            </w: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p>
          <w:p w:rsidR="00E533ED" w:rsidRPr="0031410B" w:rsidRDefault="00E533ED" w:rsidP="00057A50">
            <w:pPr>
              <w:rPr>
                <w:rFonts w:ascii="Arial" w:hAnsi="Arial" w:cs="Arial"/>
                <w:sz w:val="20"/>
                <w:szCs w:val="20"/>
              </w:rPr>
            </w:pPr>
          </w:p>
        </w:tc>
        <w:tc>
          <w:tcPr>
            <w:tcW w:w="2423" w:type="dxa"/>
          </w:tcPr>
          <w:p w:rsidR="00E533ED" w:rsidRPr="0031410B" w:rsidRDefault="00E533ED" w:rsidP="00057A50">
            <w:pPr>
              <w:rPr>
                <w:rFonts w:ascii="Arial" w:hAnsi="Arial" w:cs="Arial"/>
                <w:color w:val="44546A" w:themeColor="text2"/>
                <w:sz w:val="20"/>
                <w:szCs w:val="20"/>
              </w:rPr>
            </w:pPr>
          </w:p>
        </w:tc>
        <w:tc>
          <w:tcPr>
            <w:tcW w:w="2565" w:type="dxa"/>
          </w:tcPr>
          <w:p w:rsidR="00E533ED" w:rsidRPr="0031410B" w:rsidRDefault="00E533ED" w:rsidP="00E533ED">
            <w:pPr>
              <w:pStyle w:val="ListParagraph"/>
              <w:numPr>
                <w:ilvl w:val="0"/>
                <w:numId w:val="19"/>
              </w:numPr>
              <w:rPr>
                <w:rFonts w:ascii="Arial" w:hAnsi="Arial" w:cs="Arial"/>
                <w:sz w:val="20"/>
                <w:szCs w:val="20"/>
              </w:rPr>
            </w:pPr>
            <w:r w:rsidRPr="0031410B">
              <w:rPr>
                <w:rFonts w:ascii="Arial" w:hAnsi="Arial" w:cs="Arial"/>
                <w:sz w:val="20"/>
                <w:szCs w:val="20"/>
              </w:rPr>
              <w:t>Continuous use of air conditioning system</w:t>
            </w:r>
          </w:p>
          <w:p w:rsidR="00E533ED" w:rsidRPr="00AA3ED7" w:rsidRDefault="00E533ED" w:rsidP="00057A50">
            <w:pPr>
              <w:pStyle w:val="ListParagraph"/>
              <w:rPr>
                <w:rFonts w:ascii="Arial" w:hAnsi="Arial" w:cs="Arial"/>
                <w:sz w:val="20"/>
                <w:szCs w:val="20"/>
              </w:rPr>
            </w:pPr>
          </w:p>
        </w:tc>
        <w:tc>
          <w:tcPr>
            <w:tcW w:w="2423" w:type="dxa"/>
          </w:tcPr>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tc>
        <w:tc>
          <w:tcPr>
            <w:tcW w:w="2280" w:type="dxa"/>
          </w:tcPr>
          <w:p w:rsidR="00E533ED" w:rsidRDefault="00E533ED" w:rsidP="00057A50">
            <w:pPr>
              <w:rPr>
                <w:rFonts w:ascii="Arial" w:hAnsi="Arial" w:cs="Arial"/>
                <w:color w:val="44546A" w:themeColor="text2"/>
                <w:sz w:val="20"/>
                <w:szCs w:val="20"/>
              </w:rPr>
            </w:pPr>
          </w:p>
          <w:p w:rsidR="00E533ED" w:rsidRPr="00AF03EA" w:rsidRDefault="00E533ED" w:rsidP="00057A50">
            <w:pPr>
              <w:rPr>
                <w:rFonts w:ascii="Arial" w:hAnsi="Arial" w:cs="Arial"/>
                <w:sz w:val="20"/>
                <w:szCs w:val="20"/>
              </w:rPr>
            </w:pPr>
          </w:p>
          <w:p w:rsidR="00E533ED" w:rsidRPr="00AF03EA" w:rsidRDefault="00E533ED" w:rsidP="00057A50">
            <w:pPr>
              <w:rPr>
                <w:rFonts w:ascii="Arial" w:hAnsi="Arial" w:cs="Arial"/>
                <w:sz w:val="20"/>
                <w:szCs w:val="20"/>
              </w:rPr>
            </w:pPr>
          </w:p>
          <w:p w:rsidR="00E533ED" w:rsidRPr="00AF03EA" w:rsidRDefault="00E533ED" w:rsidP="00057A50">
            <w:pPr>
              <w:rPr>
                <w:rFonts w:ascii="Arial" w:hAnsi="Arial" w:cs="Arial"/>
                <w:sz w:val="20"/>
                <w:szCs w:val="20"/>
              </w:rPr>
            </w:pPr>
          </w:p>
        </w:tc>
      </w:tr>
      <w:tr w:rsidR="00E533ED" w:rsidRPr="0031410B" w:rsidTr="00057A50">
        <w:trPr>
          <w:trHeight w:val="1441"/>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t>Convention on the Protection of Natural Resources&amp; Environment of South Pacific Region (SPREP)</w:t>
            </w: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 xml:space="preserve">Biodiversity&amp; Regional Cooperation: </w:t>
            </w:r>
          </w:p>
          <w:p w:rsidR="00E533ED" w:rsidRPr="0031410B" w:rsidRDefault="00E533ED" w:rsidP="00057A50">
            <w:pPr>
              <w:rPr>
                <w:rFonts w:ascii="Arial" w:hAnsi="Arial" w:cs="Arial"/>
                <w:color w:val="44546A" w:themeColor="text2"/>
                <w:sz w:val="20"/>
                <w:szCs w:val="20"/>
              </w:rPr>
            </w:pPr>
          </w:p>
        </w:tc>
        <w:tc>
          <w:tcPr>
            <w:tcW w:w="2280" w:type="dxa"/>
          </w:tcPr>
          <w:p w:rsidR="00E533ED" w:rsidRPr="0031410B" w:rsidRDefault="00E533ED" w:rsidP="00057A50">
            <w:pPr>
              <w:rPr>
                <w:rFonts w:ascii="Arial" w:hAnsi="Arial" w:cs="Arial"/>
                <w:sz w:val="20"/>
                <w:szCs w:val="20"/>
              </w:rPr>
            </w:pPr>
            <w:r w:rsidRPr="0031410B">
              <w:rPr>
                <w:rFonts w:ascii="Arial" w:hAnsi="Arial" w:cs="Arial"/>
                <w:sz w:val="20"/>
                <w:szCs w:val="20"/>
              </w:rPr>
              <w:t>Protection of natural resources and environment in the South Pacific through cooperation and shared responsibility</w:t>
            </w:r>
          </w:p>
        </w:tc>
        <w:tc>
          <w:tcPr>
            <w:tcW w:w="2423" w:type="dxa"/>
          </w:tcPr>
          <w:p w:rsidR="00E533ED" w:rsidRPr="0031410B" w:rsidRDefault="00E533ED" w:rsidP="00E533ED">
            <w:pPr>
              <w:pStyle w:val="ListParagraph"/>
              <w:numPr>
                <w:ilvl w:val="0"/>
                <w:numId w:val="18"/>
              </w:numPr>
              <w:rPr>
                <w:rFonts w:ascii="Arial" w:hAnsi="Arial" w:cs="Arial"/>
                <w:color w:val="44546A" w:themeColor="text2"/>
                <w:sz w:val="20"/>
                <w:szCs w:val="20"/>
              </w:rPr>
            </w:pPr>
            <w:r w:rsidRPr="0031410B">
              <w:rPr>
                <w:rFonts w:ascii="Arial" w:hAnsi="Arial" w:cs="Arial"/>
                <w:sz w:val="20"/>
                <w:szCs w:val="20"/>
              </w:rPr>
              <w:t>Environment Act (2000)</w:t>
            </w:r>
          </w:p>
        </w:tc>
        <w:tc>
          <w:tcPr>
            <w:tcW w:w="2565" w:type="dxa"/>
          </w:tcPr>
          <w:p w:rsidR="00E533ED" w:rsidRDefault="00E533ED" w:rsidP="00E533ED">
            <w:pPr>
              <w:pStyle w:val="ListParagraph"/>
              <w:numPr>
                <w:ilvl w:val="0"/>
                <w:numId w:val="19"/>
              </w:numPr>
              <w:rPr>
                <w:rFonts w:ascii="Arial" w:hAnsi="Arial" w:cs="Arial"/>
                <w:sz w:val="20"/>
                <w:szCs w:val="20"/>
              </w:rPr>
            </w:pPr>
            <w:r w:rsidRPr="00695F00">
              <w:rPr>
                <w:rFonts w:ascii="Arial" w:hAnsi="Arial" w:cs="Arial"/>
                <w:sz w:val="20"/>
                <w:szCs w:val="20"/>
              </w:rPr>
              <w:t>Lack of communication with Regional Partner Countries</w:t>
            </w:r>
          </w:p>
          <w:p w:rsidR="00E533ED" w:rsidRDefault="00E533ED" w:rsidP="00057A50">
            <w:pPr>
              <w:pStyle w:val="ListParagraph"/>
              <w:rPr>
                <w:rFonts w:ascii="Arial" w:hAnsi="Arial" w:cs="Arial"/>
                <w:sz w:val="20"/>
                <w:szCs w:val="20"/>
              </w:rPr>
            </w:pPr>
          </w:p>
          <w:p w:rsidR="00E533ED" w:rsidRDefault="00E533ED" w:rsidP="00E533ED">
            <w:pPr>
              <w:pStyle w:val="ListParagraph"/>
              <w:numPr>
                <w:ilvl w:val="0"/>
                <w:numId w:val="19"/>
              </w:numPr>
              <w:rPr>
                <w:rFonts w:ascii="Arial" w:hAnsi="Arial" w:cs="Arial"/>
                <w:sz w:val="20"/>
                <w:szCs w:val="20"/>
              </w:rPr>
            </w:pPr>
            <w:r>
              <w:rPr>
                <w:rFonts w:ascii="Arial" w:hAnsi="Arial" w:cs="Arial"/>
                <w:sz w:val="20"/>
                <w:szCs w:val="20"/>
              </w:rPr>
              <w:t>Insufficient technical officers on-ground</w:t>
            </w:r>
          </w:p>
          <w:p w:rsidR="00E533ED" w:rsidRPr="00695F00" w:rsidRDefault="00E533ED" w:rsidP="00057A50">
            <w:pPr>
              <w:pStyle w:val="ListParagraph"/>
              <w:rPr>
                <w:rFonts w:ascii="Arial" w:hAnsi="Arial" w:cs="Arial"/>
                <w:sz w:val="20"/>
                <w:szCs w:val="20"/>
              </w:rPr>
            </w:pPr>
          </w:p>
          <w:p w:rsidR="00E533ED" w:rsidRDefault="00E533ED" w:rsidP="00E533ED">
            <w:pPr>
              <w:pStyle w:val="ListParagraph"/>
              <w:numPr>
                <w:ilvl w:val="0"/>
                <w:numId w:val="19"/>
              </w:numPr>
              <w:rPr>
                <w:rFonts w:ascii="Arial" w:hAnsi="Arial" w:cs="Arial"/>
                <w:sz w:val="20"/>
                <w:szCs w:val="20"/>
              </w:rPr>
            </w:pPr>
            <w:r>
              <w:rPr>
                <w:rFonts w:ascii="Arial" w:hAnsi="Arial" w:cs="Arial"/>
                <w:sz w:val="20"/>
                <w:szCs w:val="20"/>
              </w:rPr>
              <w:t xml:space="preserve">Lack of reporting and documentation </w:t>
            </w:r>
          </w:p>
          <w:p w:rsidR="00E533ED" w:rsidRPr="008525B7" w:rsidRDefault="00E533ED" w:rsidP="00057A50">
            <w:pPr>
              <w:pStyle w:val="ListParagraph"/>
              <w:rPr>
                <w:rFonts w:ascii="Arial" w:hAnsi="Arial" w:cs="Arial"/>
                <w:sz w:val="20"/>
                <w:szCs w:val="20"/>
              </w:rPr>
            </w:pPr>
          </w:p>
          <w:p w:rsidR="00E533ED" w:rsidRDefault="00E533ED" w:rsidP="00E533ED">
            <w:pPr>
              <w:pStyle w:val="ListParagraph"/>
              <w:numPr>
                <w:ilvl w:val="0"/>
                <w:numId w:val="19"/>
              </w:numPr>
              <w:rPr>
                <w:rFonts w:ascii="Arial" w:hAnsi="Arial" w:cs="Arial"/>
                <w:sz w:val="20"/>
                <w:szCs w:val="20"/>
              </w:rPr>
            </w:pPr>
            <w:r>
              <w:rPr>
                <w:rFonts w:ascii="Arial" w:hAnsi="Arial" w:cs="Arial"/>
                <w:sz w:val="20"/>
                <w:szCs w:val="20"/>
              </w:rPr>
              <w:t xml:space="preserve">  National differences </w:t>
            </w:r>
          </w:p>
          <w:p w:rsidR="00E533ED" w:rsidRPr="00152182" w:rsidRDefault="00E533ED" w:rsidP="00057A50">
            <w:pPr>
              <w:pStyle w:val="ListParagraph"/>
              <w:rPr>
                <w:rFonts w:ascii="Arial" w:hAnsi="Arial" w:cs="Arial"/>
                <w:sz w:val="20"/>
                <w:szCs w:val="20"/>
              </w:rPr>
            </w:pPr>
          </w:p>
          <w:p w:rsidR="00E533ED" w:rsidRPr="00152182" w:rsidRDefault="00E533ED" w:rsidP="00057A50">
            <w:pPr>
              <w:rPr>
                <w:rFonts w:ascii="Arial" w:hAnsi="Arial" w:cs="Arial"/>
                <w:sz w:val="20"/>
                <w:szCs w:val="20"/>
              </w:rPr>
            </w:pPr>
          </w:p>
        </w:tc>
        <w:tc>
          <w:tcPr>
            <w:tcW w:w="2423" w:type="dxa"/>
          </w:tcPr>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Pr="00817473" w:rsidRDefault="00E533ED" w:rsidP="00057A50">
            <w:pPr>
              <w:rPr>
                <w:rFonts w:ascii="Arial" w:hAnsi="Arial" w:cs="Arial"/>
                <w:color w:val="44546A" w:themeColor="text2"/>
                <w:sz w:val="20"/>
                <w:szCs w:val="20"/>
              </w:rPr>
            </w:pPr>
          </w:p>
        </w:tc>
        <w:tc>
          <w:tcPr>
            <w:tcW w:w="2280" w:type="dxa"/>
          </w:tcPr>
          <w:p w:rsidR="00E533ED" w:rsidRPr="0031410B" w:rsidRDefault="00E533ED" w:rsidP="00057A50">
            <w:pPr>
              <w:rPr>
                <w:rFonts w:ascii="Arial" w:hAnsi="Arial" w:cs="Arial"/>
                <w:color w:val="44546A" w:themeColor="text2"/>
                <w:sz w:val="20"/>
                <w:szCs w:val="20"/>
              </w:rPr>
            </w:pPr>
            <w:r>
              <w:rPr>
                <w:rFonts w:ascii="Arial" w:hAnsi="Arial" w:cs="Arial"/>
                <w:color w:val="44546A" w:themeColor="text2"/>
                <w:sz w:val="20"/>
                <w:szCs w:val="20"/>
              </w:rPr>
              <w:t>Target 1, 2, 3, 4</w:t>
            </w:r>
          </w:p>
        </w:tc>
      </w:tr>
      <w:tr w:rsidR="00E533ED" w:rsidRPr="0031410B" w:rsidTr="00057A50">
        <w:trPr>
          <w:trHeight w:val="2258"/>
        </w:trPr>
        <w:tc>
          <w:tcPr>
            <w:tcW w:w="1997" w:type="dxa"/>
          </w:tcPr>
          <w:p w:rsidR="00E533ED" w:rsidRPr="0031410B" w:rsidRDefault="00E533ED" w:rsidP="00E533ED">
            <w:pPr>
              <w:pStyle w:val="ListParagraph"/>
              <w:numPr>
                <w:ilvl w:val="0"/>
                <w:numId w:val="7"/>
              </w:numPr>
              <w:rPr>
                <w:rFonts w:ascii="Arial" w:hAnsi="Arial" w:cs="Arial"/>
                <w:sz w:val="20"/>
                <w:szCs w:val="20"/>
              </w:rPr>
            </w:pPr>
            <w:r w:rsidRPr="0031410B">
              <w:rPr>
                <w:rFonts w:ascii="Arial" w:hAnsi="Arial" w:cs="Arial"/>
                <w:sz w:val="20"/>
                <w:szCs w:val="20"/>
              </w:rPr>
              <w:lastRenderedPageBreak/>
              <w:t>Apia Convention</w:t>
            </w:r>
          </w:p>
        </w:tc>
        <w:tc>
          <w:tcPr>
            <w:tcW w:w="2137" w:type="dxa"/>
          </w:tcPr>
          <w:p w:rsidR="00E533ED" w:rsidRPr="0031410B" w:rsidRDefault="00E533ED" w:rsidP="00057A50">
            <w:pPr>
              <w:rPr>
                <w:rFonts w:ascii="Arial" w:hAnsi="Arial" w:cs="Arial"/>
                <w:color w:val="44546A" w:themeColor="text2"/>
                <w:sz w:val="20"/>
                <w:szCs w:val="20"/>
              </w:rPr>
            </w:pPr>
            <w:r w:rsidRPr="0031410B">
              <w:rPr>
                <w:rFonts w:ascii="Arial" w:hAnsi="Arial" w:cs="Arial"/>
                <w:color w:val="44546A" w:themeColor="text2"/>
                <w:sz w:val="20"/>
                <w:szCs w:val="20"/>
              </w:rPr>
              <w:t xml:space="preserve">Biodiversity in the South Pacific: </w:t>
            </w:r>
          </w:p>
        </w:tc>
        <w:tc>
          <w:tcPr>
            <w:tcW w:w="2280" w:type="dxa"/>
          </w:tcPr>
          <w:p w:rsidR="00E533ED" w:rsidRPr="0031410B" w:rsidRDefault="00E533ED" w:rsidP="00057A50">
            <w:pPr>
              <w:rPr>
                <w:rFonts w:ascii="Arial" w:hAnsi="Arial" w:cs="Arial"/>
                <w:sz w:val="20"/>
                <w:szCs w:val="20"/>
              </w:rPr>
            </w:pPr>
            <w:r w:rsidRPr="0031410B">
              <w:rPr>
                <w:rFonts w:ascii="Arial" w:hAnsi="Arial" w:cs="Arial"/>
                <w:sz w:val="20"/>
                <w:szCs w:val="20"/>
              </w:rPr>
              <w:t>Conservation of nature in the South Pacific Region</w:t>
            </w:r>
          </w:p>
        </w:tc>
        <w:tc>
          <w:tcPr>
            <w:tcW w:w="2423" w:type="dxa"/>
          </w:tcPr>
          <w:p w:rsidR="00E533ED" w:rsidRPr="0031410B" w:rsidRDefault="00E533ED" w:rsidP="00E533ED">
            <w:pPr>
              <w:pStyle w:val="ListParagraph"/>
              <w:numPr>
                <w:ilvl w:val="0"/>
                <w:numId w:val="18"/>
              </w:numPr>
              <w:rPr>
                <w:rFonts w:ascii="Arial" w:hAnsi="Arial" w:cs="Arial"/>
                <w:color w:val="44546A" w:themeColor="text2"/>
                <w:sz w:val="20"/>
                <w:szCs w:val="20"/>
              </w:rPr>
            </w:pPr>
            <w:r w:rsidRPr="0031410B">
              <w:rPr>
                <w:rFonts w:ascii="Arial" w:hAnsi="Arial" w:cs="Arial"/>
                <w:sz w:val="20"/>
                <w:szCs w:val="20"/>
              </w:rPr>
              <w:t>Environment Act (2000)</w:t>
            </w:r>
          </w:p>
        </w:tc>
        <w:tc>
          <w:tcPr>
            <w:tcW w:w="2565" w:type="dxa"/>
          </w:tcPr>
          <w:p w:rsidR="00E533ED" w:rsidRDefault="00E533ED" w:rsidP="00E533ED">
            <w:pPr>
              <w:pStyle w:val="ListParagraph"/>
              <w:numPr>
                <w:ilvl w:val="0"/>
                <w:numId w:val="18"/>
              </w:numPr>
              <w:rPr>
                <w:rFonts w:ascii="Arial" w:hAnsi="Arial" w:cs="Arial"/>
                <w:sz w:val="20"/>
                <w:szCs w:val="20"/>
              </w:rPr>
            </w:pPr>
            <w:r w:rsidRPr="008525B7">
              <w:rPr>
                <w:rFonts w:ascii="Arial" w:hAnsi="Arial" w:cs="Arial"/>
                <w:sz w:val="20"/>
                <w:szCs w:val="20"/>
              </w:rPr>
              <w:t xml:space="preserve">Locals still depend </w:t>
            </w:r>
            <w:r>
              <w:rPr>
                <w:rFonts w:ascii="Arial" w:hAnsi="Arial" w:cs="Arial"/>
                <w:sz w:val="20"/>
                <w:szCs w:val="20"/>
              </w:rPr>
              <w:t xml:space="preserve">on natural environment for </w:t>
            </w:r>
            <w:r w:rsidRPr="008525B7">
              <w:rPr>
                <w:rFonts w:ascii="Arial" w:hAnsi="Arial" w:cs="Arial"/>
                <w:sz w:val="20"/>
                <w:szCs w:val="20"/>
              </w:rPr>
              <w:t xml:space="preserve"> survival </w:t>
            </w:r>
          </w:p>
          <w:p w:rsidR="00E533ED" w:rsidRDefault="00E533ED" w:rsidP="00057A50">
            <w:pPr>
              <w:rPr>
                <w:rFonts w:ascii="Arial" w:hAnsi="Arial" w:cs="Arial"/>
                <w:sz w:val="20"/>
                <w:szCs w:val="20"/>
              </w:rPr>
            </w:pPr>
          </w:p>
          <w:p w:rsidR="00E533ED" w:rsidRDefault="00E533ED" w:rsidP="00E533ED">
            <w:pPr>
              <w:pStyle w:val="ListParagraph"/>
              <w:numPr>
                <w:ilvl w:val="0"/>
                <w:numId w:val="18"/>
              </w:numPr>
              <w:rPr>
                <w:rFonts w:ascii="Arial" w:hAnsi="Arial" w:cs="Arial"/>
                <w:sz w:val="20"/>
                <w:szCs w:val="20"/>
              </w:rPr>
            </w:pPr>
            <w:r>
              <w:rPr>
                <w:rFonts w:ascii="Arial" w:hAnsi="Arial" w:cs="Arial"/>
                <w:sz w:val="20"/>
                <w:szCs w:val="20"/>
              </w:rPr>
              <w:t>Lack of monitoring and evaluation</w:t>
            </w:r>
          </w:p>
          <w:p w:rsidR="00E533ED" w:rsidRPr="00AF03EA" w:rsidRDefault="00E533ED" w:rsidP="00057A50"/>
        </w:tc>
        <w:tc>
          <w:tcPr>
            <w:tcW w:w="2423" w:type="dxa"/>
          </w:tcPr>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Default="00E533ED" w:rsidP="00057A50">
            <w:pPr>
              <w:rPr>
                <w:rFonts w:ascii="Arial" w:hAnsi="Arial" w:cs="Arial"/>
                <w:color w:val="44546A" w:themeColor="text2"/>
                <w:sz w:val="20"/>
                <w:szCs w:val="20"/>
              </w:rPr>
            </w:pPr>
          </w:p>
          <w:p w:rsidR="00E533ED" w:rsidRPr="0031410B" w:rsidRDefault="00E533ED" w:rsidP="00057A50">
            <w:pPr>
              <w:rPr>
                <w:rFonts w:ascii="Arial" w:hAnsi="Arial" w:cs="Arial"/>
                <w:color w:val="44546A" w:themeColor="text2"/>
                <w:sz w:val="20"/>
                <w:szCs w:val="20"/>
              </w:rPr>
            </w:pPr>
          </w:p>
        </w:tc>
        <w:tc>
          <w:tcPr>
            <w:tcW w:w="2280" w:type="dxa"/>
          </w:tcPr>
          <w:p w:rsidR="00E533ED" w:rsidRDefault="00E533ED" w:rsidP="00057A50">
            <w:pPr>
              <w:rPr>
                <w:rFonts w:ascii="Arial" w:hAnsi="Arial" w:cs="Arial"/>
                <w:color w:val="44546A" w:themeColor="text2"/>
                <w:sz w:val="20"/>
                <w:szCs w:val="20"/>
              </w:rPr>
            </w:pPr>
          </w:p>
          <w:p w:rsidR="00E533ED" w:rsidRPr="00AF03EA" w:rsidRDefault="00E533ED" w:rsidP="00057A50">
            <w:pPr>
              <w:rPr>
                <w:rFonts w:ascii="Arial" w:hAnsi="Arial" w:cs="Arial"/>
                <w:sz w:val="20"/>
                <w:szCs w:val="20"/>
              </w:rPr>
            </w:pPr>
          </w:p>
          <w:p w:rsidR="00E533ED" w:rsidRPr="00AF03EA" w:rsidRDefault="00E533ED" w:rsidP="00057A50">
            <w:pPr>
              <w:rPr>
                <w:rFonts w:ascii="Arial" w:hAnsi="Arial" w:cs="Arial"/>
                <w:sz w:val="20"/>
                <w:szCs w:val="20"/>
              </w:rPr>
            </w:pPr>
          </w:p>
          <w:p w:rsidR="00E533ED" w:rsidRPr="00AF03EA" w:rsidRDefault="00E533ED" w:rsidP="00057A50">
            <w:pPr>
              <w:rPr>
                <w:rFonts w:ascii="Arial" w:hAnsi="Arial" w:cs="Arial"/>
                <w:sz w:val="20"/>
                <w:szCs w:val="20"/>
              </w:rPr>
            </w:pPr>
          </w:p>
          <w:p w:rsidR="00E533ED" w:rsidRPr="00AF03EA"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Pr="00AF03EA" w:rsidRDefault="00E533ED" w:rsidP="00057A50">
            <w:pPr>
              <w:rPr>
                <w:rFonts w:ascii="Arial" w:hAnsi="Arial" w:cs="Arial"/>
                <w:sz w:val="20"/>
                <w:szCs w:val="20"/>
              </w:rPr>
            </w:pPr>
          </w:p>
          <w:p w:rsidR="00E533ED" w:rsidRPr="00AF03EA" w:rsidRDefault="00E533ED" w:rsidP="00057A50">
            <w:pPr>
              <w:rPr>
                <w:rFonts w:ascii="Arial" w:hAnsi="Arial" w:cs="Arial"/>
                <w:sz w:val="20"/>
                <w:szCs w:val="20"/>
              </w:rPr>
            </w:pPr>
          </w:p>
          <w:p w:rsidR="00E533ED" w:rsidRDefault="00E533ED" w:rsidP="00057A50">
            <w:pPr>
              <w:rPr>
                <w:rFonts w:ascii="Arial" w:hAnsi="Arial" w:cs="Arial"/>
                <w:sz w:val="20"/>
                <w:szCs w:val="20"/>
              </w:rPr>
            </w:pPr>
          </w:p>
          <w:p w:rsidR="00E533ED" w:rsidRPr="00AF03EA" w:rsidRDefault="00E533ED" w:rsidP="00057A50">
            <w:pPr>
              <w:rPr>
                <w:rFonts w:ascii="Arial" w:hAnsi="Arial" w:cs="Arial"/>
                <w:sz w:val="20"/>
                <w:szCs w:val="20"/>
              </w:rPr>
            </w:pPr>
          </w:p>
        </w:tc>
      </w:tr>
    </w:tbl>
    <w:p w:rsidR="00E533ED" w:rsidRDefault="00E533ED" w:rsidP="00E533ED">
      <w:pPr>
        <w:tabs>
          <w:tab w:val="left" w:pos="1335"/>
        </w:tabs>
        <w:rPr>
          <w:rFonts w:ascii="Century Gothic" w:hAnsi="Century Gothic"/>
          <w:sz w:val="24"/>
        </w:rPr>
      </w:pPr>
    </w:p>
    <w:p w:rsidR="00E533ED" w:rsidRDefault="00E533ED" w:rsidP="00E533ED">
      <w:pPr>
        <w:tabs>
          <w:tab w:val="left" w:pos="1335"/>
        </w:tabs>
        <w:rPr>
          <w:rFonts w:ascii="Century Gothic" w:hAnsi="Century Gothic"/>
          <w:sz w:val="24"/>
        </w:rPr>
      </w:pPr>
      <w:r>
        <w:rPr>
          <w:rFonts w:ascii="Century Gothic" w:hAnsi="Century Gothic"/>
          <w:sz w:val="24"/>
        </w:rPr>
        <w:tab/>
      </w: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sectPr w:rsidR="005F4079" w:rsidSect="00E533ED">
          <w:pgSz w:w="16838" w:h="11906" w:orient="landscape"/>
          <w:pgMar w:top="1440" w:right="1440" w:bottom="1440" w:left="1440" w:header="709" w:footer="709" w:gutter="0"/>
          <w:cols w:space="708"/>
          <w:docGrid w:linePitch="360"/>
        </w:sectPr>
      </w:pPr>
    </w:p>
    <w:p w:rsidR="00C05FFE" w:rsidRDefault="00C05FFE" w:rsidP="005F4079">
      <w:pPr>
        <w:rPr>
          <w:rFonts w:ascii="Century Gothic" w:hAnsi="Century Gothic"/>
          <w:b/>
          <w:sz w:val="24"/>
        </w:rPr>
      </w:pPr>
      <w:r>
        <w:rPr>
          <w:rFonts w:ascii="Century Gothic" w:hAnsi="Century Gothic"/>
          <w:b/>
          <w:sz w:val="24"/>
        </w:rPr>
        <w:lastRenderedPageBreak/>
        <w:t xml:space="preserve">6. Step by Step Procedure of environmental SDG Localization </w:t>
      </w:r>
    </w:p>
    <w:p w:rsidR="00C05FFE" w:rsidRDefault="00C05FFE" w:rsidP="005F4079">
      <w:pPr>
        <w:rPr>
          <w:rFonts w:ascii="Century Gothic" w:hAnsi="Century Gothic"/>
          <w:sz w:val="24"/>
        </w:rPr>
      </w:pPr>
      <w:r w:rsidRPr="00260683">
        <w:rPr>
          <w:rFonts w:ascii="Century Gothic" w:hAnsi="Century Gothic"/>
          <w:sz w:val="24"/>
        </w:rPr>
        <w:t>Step 1:</w:t>
      </w:r>
      <w:r>
        <w:rPr>
          <w:rFonts w:ascii="Century Gothic" w:hAnsi="Century Gothic"/>
          <w:b/>
          <w:sz w:val="24"/>
        </w:rPr>
        <w:tab/>
      </w:r>
      <w:r>
        <w:rPr>
          <w:rFonts w:ascii="Century Gothic" w:hAnsi="Century Gothic"/>
          <w:sz w:val="24"/>
        </w:rPr>
        <w:t>Initiate an inclusive and participatory process- AWARENESS</w:t>
      </w:r>
    </w:p>
    <w:p w:rsidR="004C36CB" w:rsidRDefault="00504270" w:rsidP="005F4079">
      <w:pPr>
        <w:rPr>
          <w:rFonts w:ascii="Century Gothic" w:hAnsi="Century Gothic"/>
          <w:sz w:val="24"/>
        </w:rPr>
      </w:pPr>
      <w:r>
        <w:rPr>
          <w:rFonts w:ascii="Century Gothic" w:hAnsi="Century Gothic"/>
          <w:sz w:val="24"/>
        </w:rPr>
        <w:t xml:space="preserve">Awareness is </w:t>
      </w:r>
      <w:r w:rsidR="008C0AB5">
        <w:rPr>
          <w:rFonts w:ascii="Century Gothic" w:hAnsi="Century Gothic"/>
          <w:sz w:val="24"/>
        </w:rPr>
        <w:t>a</w:t>
      </w:r>
      <w:r>
        <w:rPr>
          <w:rFonts w:ascii="Century Gothic" w:hAnsi="Century Gothic"/>
          <w:sz w:val="24"/>
        </w:rPr>
        <w:t xml:space="preserve"> helpful tool </w:t>
      </w:r>
    </w:p>
    <w:p w:rsidR="00C05FFE" w:rsidRDefault="00C05FFE" w:rsidP="005F4079">
      <w:pPr>
        <w:rPr>
          <w:rFonts w:ascii="Century Gothic" w:hAnsi="Century Gothic"/>
          <w:sz w:val="24"/>
        </w:rPr>
      </w:pPr>
      <w:r>
        <w:rPr>
          <w:rFonts w:ascii="Century Gothic" w:hAnsi="Century Gothic"/>
          <w:sz w:val="24"/>
        </w:rPr>
        <w:t>Step 2:</w:t>
      </w:r>
      <w:r>
        <w:rPr>
          <w:rFonts w:ascii="Century Gothic" w:hAnsi="Century Gothic"/>
          <w:sz w:val="24"/>
        </w:rPr>
        <w:tab/>
        <w:t>Set the Local SDG Agenda</w:t>
      </w:r>
      <w:r w:rsidR="00260683">
        <w:rPr>
          <w:rFonts w:ascii="Century Gothic" w:hAnsi="Century Gothic"/>
          <w:sz w:val="24"/>
        </w:rPr>
        <w:t xml:space="preserve"> – INTEGRATION INTO POLICY</w:t>
      </w:r>
    </w:p>
    <w:p w:rsidR="00C05FFE" w:rsidRDefault="00C05FFE" w:rsidP="005F4079">
      <w:pPr>
        <w:rPr>
          <w:rFonts w:ascii="Century Gothic" w:hAnsi="Century Gothic"/>
          <w:sz w:val="24"/>
        </w:rPr>
      </w:pPr>
      <w:r>
        <w:rPr>
          <w:rFonts w:ascii="Century Gothic" w:hAnsi="Century Gothic"/>
          <w:sz w:val="24"/>
        </w:rPr>
        <w:t>Step 3:</w:t>
      </w:r>
      <w:r>
        <w:rPr>
          <w:rFonts w:ascii="Century Gothic" w:hAnsi="Century Gothic"/>
          <w:sz w:val="24"/>
        </w:rPr>
        <w:tab/>
        <w:t>Financing Analysis and Investment Strategy</w:t>
      </w:r>
      <w:r w:rsidR="00260683">
        <w:rPr>
          <w:rFonts w:ascii="Century Gothic" w:hAnsi="Century Gothic"/>
          <w:sz w:val="24"/>
        </w:rPr>
        <w:t xml:space="preserve"> – ON GROUND WORK</w:t>
      </w:r>
    </w:p>
    <w:p w:rsidR="00C05FFE" w:rsidRDefault="00C05FFE" w:rsidP="00260683">
      <w:pPr>
        <w:ind w:left="1440" w:hanging="1440"/>
        <w:rPr>
          <w:rFonts w:ascii="Century Gothic" w:hAnsi="Century Gothic"/>
          <w:sz w:val="24"/>
        </w:rPr>
      </w:pPr>
      <w:r>
        <w:rPr>
          <w:rFonts w:ascii="Century Gothic" w:hAnsi="Century Gothic"/>
          <w:sz w:val="24"/>
        </w:rPr>
        <w:t>Step 4:</w:t>
      </w:r>
      <w:r>
        <w:rPr>
          <w:rFonts w:ascii="Century Gothic" w:hAnsi="Century Gothic"/>
          <w:sz w:val="24"/>
        </w:rPr>
        <w:tab/>
      </w:r>
      <w:r w:rsidR="00260683">
        <w:rPr>
          <w:rFonts w:ascii="Century Gothic" w:hAnsi="Century Gothic"/>
          <w:sz w:val="24"/>
        </w:rPr>
        <w:t>Monitoring and Evaluating SDG outcomes – MONITOR EFFECTIVENESS</w:t>
      </w:r>
    </w:p>
    <w:p w:rsidR="00260683" w:rsidRPr="00C05FFE" w:rsidRDefault="00260683" w:rsidP="00260683">
      <w:pPr>
        <w:ind w:left="1440" w:hanging="1440"/>
        <w:rPr>
          <w:rFonts w:ascii="Century Gothic" w:hAnsi="Century Gothic"/>
          <w:sz w:val="24"/>
        </w:rPr>
      </w:pPr>
    </w:p>
    <w:p w:rsidR="00586699" w:rsidRPr="00586699" w:rsidRDefault="00586699" w:rsidP="005F4079">
      <w:pPr>
        <w:rPr>
          <w:rFonts w:ascii="Century Gothic" w:hAnsi="Century Gothic"/>
          <w:b/>
          <w:color w:val="44546A" w:themeColor="text2"/>
          <w:sz w:val="28"/>
        </w:rPr>
      </w:pPr>
      <w:r w:rsidRPr="00586699">
        <w:rPr>
          <w:rFonts w:ascii="Century Gothic" w:hAnsi="Century Gothic"/>
          <w:b/>
          <w:color w:val="44546A" w:themeColor="text2"/>
          <w:sz w:val="28"/>
        </w:rPr>
        <w:t>SUSTAINABILITY SOLUTIONS</w:t>
      </w:r>
    </w:p>
    <w:p w:rsidR="00586699" w:rsidRDefault="00486F2D" w:rsidP="00486F2D">
      <w:pPr>
        <w:pStyle w:val="ListParagraph"/>
        <w:numPr>
          <w:ilvl w:val="0"/>
          <w:numId w:val="31"/>
        </w:numPr>
        <w:rPr>
          <w:rFonts w:ascii="Century Gothic" w:hAnsi="Century Gothic"/>
          <w:sz w:val="24"/>
        </w:rPr>
      </w:pPr>
      <w:r w:rsidRPr="00486F2D">
        <w:rPr>
          <w:rFonts w:ascii="Century Gothic" w:hAnsi="Century Gothic"/>
          <w:sz w:val="24"/>
        </w:rPr>
        <w:t xml:space="preserve">Changing worldviews from Anthropocentrism to </w:t>
      </w:r>
      <w:proofErr w:type="spellStart"/>
      <w:r w:rsidRPr="00486F2D">
        <w:rPr>
          <w:rFonts w:ascii="Century Gothic" w:hAnsi="Century Gothic"/>
          <w:sz w:val="24"/>
        </w:rPr>
        <w:t>Ecocentrism</w:t>
      </w:r>
      <w:proofErr w:type="spellEnd"/>
      <w:r w:rsidRPr="00486F2D">
        <w:rPr>
          <w:rFonts w:ascii="Century Gothic" w:hAnsi="Century Gothic"/>
          <w:sz w:val="24"/>
        </w:rPr>
        <w:t xml:space="preserve"> </w:t>
      </w:r>
    </w:p>
    <w:p w:rsidR="00486F2D" w:rsidRDefault="00486F2D" w:rsidP="00486F2D">
      <w:pPr>
        <w:pStyle w:val="ListParagraph"/>
        <w:numPr>
          <w:ilvl w:val="0"/>
          <w:numId w:val="31"/>
        </w:numPr>
        <w:rPr>
          <w:rFonts w:ascii="Century Gothic" w:hAnsi="Century Gothic"/>
          <w:sz w:val="24"/>
        </w:rPr>
      </w:pPr>
      <w:r>
        <w:rPr>
          <w:rFonts w:ascii="Century Gothic" w:hAnsi="Century Gothic"/>
          <w:sz w:val="24"/>
        </w:rPr>
        <w:t>Tapping into renewable/sustainable energy sector from dominated Oil&amp; Gas sector</w:t>
      </w:r>
    </w:p>
    <w:p w:rsidR="00486F2D" w:rsidRDefault="00486F2D" w:rsidP="00486F2D">
      <w:pPr>
        <w:pStyle w:val="ListParagraph"/>
        <w:numPr>
          <w:ilvl w:val="0"/>
          <w:numId w:val="31"/>
        </w:numPr>
        <w:rPr>
          <w:rFonts w:ascii="Century Gothic" w:hAnsi="Century Gothic"/>
          <w:sz w:val="24"/>
        </w:rPr>
      </w:pPr>
      <w:r>
        <w:rPr>
          <w:rFonts w:ascii="Century Gothic" w:hAnsi="Century Gothic"/>
          <w:sz w:val="24"/>
        </w:rPr>
        <w:t>Strict enforcement of PES system</w:t>
      </w:r>
    </w:p>
    <w:p w:rsidR="00486F2D" w:rsidRDefault="00486F2D" w:rsidP="00486F2D">
      <w:pPr>
        <w:pStyle w:val="ListParagraph"/>
        <w:numPr>
          <w:ilvl w:val="0"/>
          <w:numId w:val="31"/>
        </w:numPr>
        <w:rPr>
          <w:rFonts w:ascii="Century Gothic" w:hAnsi="Century Gothic"/>
          <w:sz w:val="24"/>
        </w:rPr>
      </w:pPr>
      <w:r>
        <w:rPr>
          <w:rFonts w:ascii="Century Gothic" w:hAnsi="Century Gothic"/>
          <w:sz w:val="24"/>
        </w:rPr>
        <w:t>Become environment literate</w:t>
      </w:r>
    </w:p>
    <w:p w:rsidR="00486F2D" w:rsidRDefault="00486F2D" w:rsidP="00486F2D">
      <w:pPr>
        <w:pStyle w:val="ListParagraph"/>
        <w:numPr>
          <w:ilvl w:val="0"/>
          <w:numId w:val="31"/>
        </w:numPr>
        <w:rPr>
          <w:rFonts w:ascii="Century Gothic" w:hAnsi="Century Gothic"/>
          <w:sz w:val="24"/>
        </w:rPr>
      </w:pPr>
      <w:r>
        <w:rPr>
          <w:rFonts w:ascii="Century Gothic" w:hAnsi="Century Gothic"/>
          <w:sz w:val="24"/>
        </w:rPr>
        <w:t>Environmental Sustainability Awareness</w:t>
      </w:r>
    </w:p>
    <w:p w:rsidR="00486F2D" w:rsidRPr="00486F2D" w:rsidRDefault="002127C1" w:rsidP="00486F2D">
      <w:pPr>
        <w:pStyle w:val="ListParagraph"/>
        <w:numPr>
          <w:ilvl w:val="0"/>
          <w:numId w:val="31"/>
        </w:numPr>
        <w:rPr>
          <w:rFonts w:ascii="Century Gothic" w:hAnsi="Century Gothic"/>
          <w:sz w:val="24"/>
        </w:rPr>
      </w:pPr>
      <w:r>
        <w:rPr>
          <w:rFonts w:ascii="Century Gothic" w:hAnsi="Century Gothic"/>
          <w:sz w:val="24"/>
        </w:rPr>
        <w:t>Effective and Competent coordination of MEAs</w:t>
      </w:r>
    </w:p>
    <w:p w:rsidR="00260683" w:rsidRPr="00260683" w:rsidRDefault="00260683" w:rsidP="005F4079">
      <w:pPr>
        <w:rPr>
          <w:rFonts w:ascii="Century Gothic" w:hAnsi="Century Gothic"/>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C05FFE" w:rsidRDefault="00C05FFE" w:rsidP="005F4079">
      <w:pPr>
        <w:rPr>
          <w:rFonts w:ascii="Century Gothic" w:hAnsi="Century Gothic"/>
          <w:b/>
          <w:sz w:val="24"/>
        </w:rPr>
      </w:pPr>
    </w:p>
    <w:p w:rsidR="00642A62" w:rsidRDefault="00642A62" w:rsidP="005F4079">
      <w:pPr>
        <w:rPr>
          <w:rFonts w:ascii="Century Gothic" w:hAnsi="Century Gothic"/>
          <w:b/>
          <w:sz w:val="24"/>
        </w:rPr>
      </w:pPr>
    </w:p>
    <w:p w:rsidR="005F4079" w:rsidRDefault="005F4079" w:rsidP="005F4079">
      <w:pPr>
        <w:rPr>
          <w:rFonts w:ascii="Century Gothic" w:hAnsi="Century Gothic"/>
          <w:b/>
          <w:sz w:val="24"/>
        </w:rPr>
      </w:pPr>
      <w:r>
        <w:rPr>
          <w:rFonts w:ascii="Century Gothic" w:hAnsi="Century Gothic"/>
          <w:b/>
          <w:sz w:val="24"/>
        </w:rPr>
        <w:t xml:space="preserve">Annex </w:t>
      </w:r>
      <w:r w:rsidR="00E514DD">
        <w:rPr>
          <w:rFonts w:ascii="Century Gothic" w:hAnsi="Century Gothic"/>
          <w:b/>
          <w:sz w:val="24"/>
        </w:rPr>
        <w:t>1:</w:t>
      </w:r>
      <w:r w:rsidR="00E514DD">
        <w:rPr>
          <w:rFonts w:ascii="Century Gothic" w:hAnsi="Century Gothic"/>
          <w:b/>
          <w:sz w:val="24"/>
        </w:rPr>
        <w:tab/>
      </w:r>
      <w:r>
        <w:rPr>
          <w:rFonts w:ascii="Century Gothic" w:hAnsi="Century Gothic"/>
          <w:b/>
          <w:sz w:val="24"/>
        </w:rPr>
        <w:t xml:space="preserve">Legislation </w:t>
      </w:r>
    </w:p>
    <w:p w:rsidR="005F4079" w:rsidRPr="00374BDE" w:rsidRDefault="005F4079" w:rsidP="005F4079">
      <w:pPr>
        <w:rPr>
          <w:rFonts w:ascii="Century Gothic" w:hAnsi="Century Gothic"/>
          <w:b/>
          <w:sz w:val="24"/>
        </w:rPr>
      </w:pPr>
      <w:r w:rsidRPr="00374BDE">
        <w:rPr>
          <w:rFonts w:ascii="Century Gothic" w:hAnsi="Century Gothic"/>
          <w:b/>
          <w:sz w:val="24"/>
        </w:rPr>
        <w:t>Environment Act</w:t>
      </w:r>
      <w:r>
        <w:rPr>
          <w:rFonts w:ascii="Century Gothic" w:hAnsi="Century Gothic"/>
          <w:b/>
          <w:sz w:val="24"/>
        </w:rPr>
        <w:t>,</w:t>
      </w:r>
      <w:r w:rsidRPr="00374BDE">
        <w:rPr>
          <w:rFonts w:ascii="Century Gothic" w:hAnsi="Century Gothic"/>
          <w:b/>
          <w:sz w:val="24"/>
        </w:rPr>
        <w:t xml:space="preserve"> 2000</w:t>
      </w:r>
    </w:p>
    <w:p w:rsidR="005F4079" w:rsidRPr="00374BDE" w:rsidRDefault="005F4079" w:rsidP="005F4079">
      <w:pPr>
        <w:rPr>
          <w:rFonts w:ascii="Century Gothic" w:hAnsi="Century Gothic"/>
          <w:sz w:val="24"/>
        </w:rPr>
      </w:pPr>
      <w:r>
        <w:rPr>
          <w:rFonts w:ascii="Century Gothic" w:hAnsi="Century Gothic"/>
          <w:sz w:val="24"/>
        </w:rPr>
        <w:t xml:space="preserve">It provides the administrative mechanism for environmental impact assessment and evaluation of activities regulating impacts on the receiving environment through an established environmental approval and permitting system. </w:t>
      </w:r>
    </w:p>
    <w:p w:rsidR="005F4079" w:rsidRDefault="005F4079" w:rsidP="005F4079">
      <w:pPr>
        <w:rPr>
          <w:rFonts w:ascii="Century Gothic" w:hAnsi="Century Gothic"/>
          <w:b/>
          <w:sz w:val="24"/>
        </w:rPr>
      </w:pPr>
      <w:r w:rsidRPr="00C44EEF">
        <w:rPr>
          <w:rFonts w:ascii="Century Gothic" w:hAnsi="Century Gothic"/>
          <w:b/>
          <w:sz w:val="24"/>
        </w:rPr>
        <w:t>Conservation Act (1978)</w:t>
      </w:r>
    </w:p>
    <w:p w:rsidR="005F4079" w:rsidRDefault="005F4079" w:rsidP="005F4079">
      <w:pPr>
        <w:rPr>
          <w:rFonts w:ascii="Century Gothic" w:hAnsi="Century Gothic"/>
          <w:sz w:val="24"/>
        </w:rPr>
      </w:pPr>
      <w:r>
        <w:rPr>
          <w:rFonts w:ascii="Century Gothic" w:hAnsi="Century Gothic"/>
          <w:sz w:val="24"/>
        </w:rPr>
        <w:t xml:space="preserve">It provides the mechanism for the management and control of resources in protected areas including flora and fauna and sites of cultural and historical importance. </w:t>
      </w:r>
    </w:p>
    <w:p w:rsidR="005F4079" w:rsidRPr="00EF59AF" w:rsidRDefault="005F4079" w:rsidP="005F4079">
      <w:pPr>
        <w:rPr>
          <w:rFonts w:ascii="Century Gothic" w:hAnsi="Century Gothic"/>
          <w:b/>
          <w:sz w:val="24"/>
        </w:rPr>
      </w:pPr>
      <w:r w:rsidRPr="00EF59AF">
        <w:rPr>
          <w:rFonts w:ascii="Century Gothic" w:hAnsi="Century Gothic"/>
          <w:b/>
          <w:sz w:val="24"/>
        </w:rPr>
        <w:t>Fauna (Protection and Control) Act (1966)</w:t>
      </w:r>
    </w:p>
    <w:p w:rsidR="005F4079" w:rsidRDefault="005F4079" w:rsidP="005F4079">
      <w:pPr>
        <w:rPr>
          <w:rFonts w:ascii="Century Gothic" w:hAnsi="Century Gothic"/>
          <w:sz w:val="24"/>
        </w:rPr>
      </w:pPr>
      <w:r>
        <w:rPr>
          <w:rFonts w:ascii="Century Gothic" w:hAnsi="Century Gothic"/>
          <w:sz w:val="24"/>
        </w:rPr>
        <w:t xml:space="preserve">It provides the mechanism for the protection and control of faunal species involved in International Trade activities. </w:t>
      </w:r>
    </w:p>
    <w:p w:rsidR="005F4079" w:rsidRPr="00EF59AF" w:rsidRDefault="005F4079" w:rsidP="005F4079">
      <w:pPr>
        <w:rPr>
          <w:rFonts w:ascii="Century Gothic" w:hAnsi="Century Gothic"/>
          <w:b/>
          <w:sz w:val="24"/>
        </w:rPr>
      </w:pPr>
      <w:r w:rsidRPr="00EF59AF">
        <w:rPr>
          <w:rFonts w:ascii="Century Gothic" w:hAnsi="Century Gothic"/>
          <w:b/>
          <w:sz w:val="24"/>
        </w:rPr>
        <w:t>International (Flora and Fauna) Trade Act (1978)</w:t>
      </w:r>
    </w:p>
    <w:p w:rsidR="005F4079" w:rsidRDefault="005F4079" w:rsidP="005F4079">
      <w:pPr>
        <w:rPr>
          <w:rFonts w:ascii="Century Gothic" w:hAnsi="Century Gothic"/>
          <w:sz w:val="24"/>
        </w:rPr>
      </w:pPr>
      <w:r>
        <w:rPr>
          <w:rFonts w:ascii="Century Gothic" w:hAnsi="Century Gothic"/>
          <w:sz w:val="24"/>
        </w:rPr>
        <w:t>It provides the mechanism for the control of exportation and importation and introduction flora and fauna from the sea, whether dead, alive, their by-products, parts of derivatives.</w:t>
      </w:r>
    </w:p>
    <w:p w:rsidR="005F4079" w:rsidRPr="00EF59AF" w:rsidRDefault="005F4079" w:rsidP="005F4079">
      <w:pPr>
        <w:rPr>
          <w:rFonts w:ascii="Century Gothic" w:hAnsi="Century Gothic"/>
          <w:b/>
          <w:sz w:val="24"/>
        </w:rPr>
      </w:pPr>
      <w:r w:rsidRPr="00EF59AF">
        <w:rPr>
          <w:rFonts w:ascii="Century Gothic" w:hAnsi="Century Gothic"/>
          <w:b/>
          <w:sz w:val="24"/>
        </w:rPr>
        <w:t>Crocodile Trade (Protection) Act (1978)</w:t>
      </w:r>
    </w:p>
    <w:p w:rsidR="005F4079" w:rsidRDefault="005F4079" w:rsidP="005F4079">
      <w:pPr>
        <w:rPr>
          <w:rFonts w:ascii="Century Gothic" w:hAnsi="Century Gothic"/>
          <w:sz w:val="24"/>
        </w:rPr>
      </w:pPr>
      <w:r>
        <w:rPr>
          <w:rFonts w:ascii="Century Gothic" w:hAnsi="Century Gothic"/>
          <w:sz w:val="24"/>
        </w:rPr>
        <w:t xml:space="preserve">It provides the mechanism for the management and control of crocodile exports and other related activities. </w:t>
      </w:r>
    </w:p>
    <w:p w:rsidR="005F4079" w:rsidRPr="005F4079" w:rsidRDefault="00E514DD" w:rsidP="005F4079">
      <w:pPr>
        <w:rPr>
          <w:rFonts w:ascii="Century Gothic" w:hAnsi="Century Gothic"/>
          <w:sz w:val="24"/>
        </w:rPr>
      </w:pPr>
      <w:r>
        <w:rPr>
          <w:rFonts w:ascii="Century Gothic" w:hAnsi="Century Gothic"/>
          <w:b/>
          <w:sz w:val="24"/>
        </w:rPr>
        <w:t>Annex 2:</w:t>
      </w:r>
      <w:r>
        <w:rPr>
          <w:rFonts w:ascii="Century Gothic" w:hAnsi="Century Gothic"/>
          <w:b/>
          <w:sz w:val="24"/>
        </w:rPr>
        <w:tab/>
      </w:r>
      <w:r w:rsidR="005F4079" w:rsidRPr="00EF59AF">
        <w:rPr>
          <w:rFonts w:ascii="Century Gothic" w:hAnsi="Century Gothic"/>
          <w:b/>
          <w:sz w:val="24"/>
        </w:rPr>
        <w:t>Intern</w:t>
      </w:r>
      <w:r w:rsidR="005F4079">
        <w:rPr>
          <w:rFonts w:ascii="Century Gothic" w:hAnsi="Century Gothic"/>
          <w:b/>
          <w:sz w:val="24"/>
        </w:rPr>
        <w:t>ational Conventions, Treaties and Protocols</w:t>
      </w:r>
    </w:p>
    <w:p w:rsidR="005F4079" w:rsidRDefault="005F4079" w:rsidP="005F4079">
      <w:pPr>
        <w:rPr>
          <w:rFonts w:ascii="Century Gothic" w:hAnsi="Century Gothic"/>
          <w:b/>
          <w:sz w:val="24"/>
        </w:rPr>
      </w:pPr>
      <w:r w:rsidRPr="00EF59AF">
        <w:rPr>
          <w:rFonts w:ascii="Century Gothic" w:hAnsi="Century Gothic"/>
          <w:b/>
          <w:sz w:val="24"/>
        </w:rPr>
        <w:t xml:space="preserve">Convention on Biological Diversity </w:t>
      </w:r>
      <w:r>
        <w:rPr>
          <w:rFonts w:ascii="Century Gothic" w:hAnsi="Century Gothic"/>
          <w:b/>
          <w:sz w:val="24"/>
        </w:rPr>
        <w:t>(CBD, 1993)</w:t>
      </w:r>
    </w:p>
    <w:p w:rsidR="005F4079" w:rsidRDefault="005F4079" w:rsidP="005F4079">
      <w:pPr>
        <w:rPr>
          <w:rFonts w:ascii="Century Gothic" w:hAnsi="Century Gothic"/>
          <w:sz w:val="24"/>
        </w:rPr>
      </w:pPr>
      <w:r>
        <w:rPr>
          <w:rFonts w:ascii="Century Gothic" w:hAnsi="Century Gothic"/>
          <w:sz w:val="24"/>
        </w:rPr>
        <w:t xml:space="preserve">This Convention was ratified in 1993 and is aimed at protecting the Earth’s biological diversity. </w:t>
      </w:r>
    </w:p>
    <w:p w:rsidR="005F4079" w:rsidRPr="00C060BE" w:rsidRDefault="005F4079" w:rsidP="005F4079">
      <w:pPr>
        <w:rPr>
          <w:rFonts w:ascii="Century Gothic" w:hAnsi="Century Gothic"/>
          <w:b/>
          <w:sz w:val="24"/>
        </w:rPr>
      </w:pPr>
      <w:r w:rsidRPr="00C060BE">
        <w:rPr>
          <w:rFonts w:ascii="Century Gothic" w:hAnsi="Century Gothic"/>
          <w:b/>
          <w:sz w:val="24"/>
        </w:rPr>
        <w:t>Convention to Combat Desertification (CCD, 2000)</w:t>
      </w:r>
    </w:p>
    <w:p w:rsidR="005F4079" w:rsidRDefault="005F4079" w:rsidP="005F4079">
      <w:pPr>
        <w:rPr>
          <w:rFonts w:ascii="Century Gothic" w:hAnsi="Century Gothic"/>
          <w:sz w:val="24"/>
        </w:rPr>
      </w:pPr>
      <w:r>
        <w:rPr>
          <w:rFonts w:ascii="Century Gothic" w:hAnsi="Century Gothic"/>
          <w:sz w:val="24"/>
        </w:rPr>
        <w:t xml:space="preserve">This Convention aims to deliver a new integrated approach to solving the problem of land degradation and to support sustainable development at community level. </w:t>
      </w:r>
    </w:p>
    <w:p w:rsidR="005F4079" w:rsidRDefault="005F4079" w:rsidP="005F4079">
      <w:pPr>
        <w:rPr>
          <w:rFonts w:ascii="Century Gothic" w:hAnsi="Century Gothic"/>
          <w:b/>
          <w:sz w:val="24"/>
        </w:rPr>
      </w:pPr>
      <w:r w:rsidRPr="00C060BE">
        <w:rPr>
          <w:rFonts w:ascii="Century Gothic" w:hAnsi="Century Gothic"/>
          <w:b/>
          <w:sz w:val="24"/>
        </w:rPr>
        <w:lastRenderedPageBreak/>
        <w:t>Convention on International Trade in Endangered Species of Wild Flora and Fauna (CITES, 1973)</w:t>
      </w:r>
    </w:p>
    <w:p w:rsidR="005F4079" w:rsidRPr="00C060BE" w:rsidRDefault="005F4079" w:rsidP="005F4079">
      <w:pPr>
        <w:rPr>
          <w:rFonts w:ascii="Century Gothic" w:hAnsi="Century Gothic"/>
          <w:sz w:val="24"/>
        </w:rPr>
      </w:pPr>
      <w:r>
        <w:rPr>
          <w:rFonts w:ascii="Century Gothic" w:hAnsi="Century Gothic"/>
          <w:sz w:val="24"/>
        </w:rPr>
        <w:t xml:space="preserve">This Convention was ratified by the PNG Government in 1975 and is for the protection of endangered species from being used as commercial products. </w:t>
      </w:r>
    </w:p>
    <w:p w:rsidR="005F4079" w:rsidRPr="00C060BE" w:rsidRDefault="005F4079" w:rsidP="005F4079">
      <w:pPr>
        <w:rPr>
          <w:rFonts w:ascii="Century Gothic" w:hAnsi="Century Gothic"/>
          <w:b/>
          <w:sz w:val="24"/>
        </w:rPr>
      </w:pPr>
      <w:r w:rsidRPr="00C060BE">
        <w:rPr>
          <w:rFonts w:ascii="Century Gothic" w:hAnsi="Century Gothic"/>
          <w:b/>
          <w:sz w:val="24"/>
        </w:rPr>
        <w:t>Convention on Wetlands of International Importance, especially as Waterfowl Habitat (RAMSAR, 1971)</w:t>
      </w:r>
    </w:p>
    <w:p w:rsidR="005F4079" w:rsidRDefault="005F4079" w:rsidP="005F4079">
      <w:pPr>
        <w:rPr>
          <w:rFonts w:ascii="Century Gothic" w:hAnsi="Century Gothic"/>
          <w:sz w:val="24"/>
        </w:rPr>
      </w:pPr>
      <w:r>
        <w:rPr>
          <w:rFonts w:ascii="Century Gothic" w:hAnsi="Century Gothic"/>
          <w:sz w:val="24"/>
        </w:rPr>
        <w:t>This Convention was ratified by PNG IN 1993 and requires PNG to use its wetlands and associated flora and fauna in a sustainable manner. ‘</w:t>
      </w:r>
    </w:p>
    <w:p w:rsidR="005F4079" w:rsidRDefault="005F4079" w:rsidP="005F4079">
      <w:pPr>
        <w:rPr>
          <w:rFonts w:ascii="Century Gothic" w:hAnsi="Century Gothic"/>
          <w:b/>
          <w:sz w:val="24"/>
        </w:rPr>
      </w:pPr>
      <w:r w:rsidRPr="00C060BE">
        <w:rPr>
          <w:rFonts w:ascii="Century Gothic" w:hAnsi="Century Gothic"/>
          <w:b/>
          <w:sz w:val="24"/>
        </w:rPr>
        <w:t>Convention for the Protection of the World Cultural and Natural Heritage, (1972)</w:t>
      </w:r>
    </w:p>
    <w:p w:rsidR="005F4079" w:rsidRDefault="005F4079" w:rsidP="005F4079">
      <w:pPr>
        <w:rPr>
          <w:rFonts w:ascii="Century Gothic" w:hAnsi="Century Gothic"/>
          <w:sz w:val="24"/>
        </w:rPr>
      </w:pPr>
      <w:r>
        <w:rPr>
          <w:rFonts w:ascii="Century Gothic" w:hAnsi="Century Gothic"/>
          <w:sz w:val="24"/>
        </w:rPr>
        <w:t>PNG Ratified this Convention in 1997. In 1999 a National World Heritage Committee was established to consider sites in PNG to be declared as World Heritage Areas based on the criteria and guidelines of this Convention.</w:t>
      </w:r>
    </w:p>
    <w:p w:rsidR="005F4079" w:rsidRDefault="005F4079" w:rsidP="005F4079">
      <w:pPr>
        <w:rPr>
          <w:rFonts w:ascii="Century Gothic" w:hAnsi="Century Gothic"/>
          <w:b/>
          <w:sz w:val="24"/>
        </w:rPr>
      </w:pPr>
      <w:r w:rsidRPr="00C060BE">
        <w:rPr>
          <w:rFonts w:ascii="Century Gothic" w:hAnsi="Century Gothic"/>
          <w:b/>
          <w:sz w:val="24"/>
        </w:rPr>
        <w:t xml:space="preserve">Basel Convention on the Trans-boundary </w:t>
      </w:r>
      <w:r>
        <w:rPr>
          <w:rFonts w:ascii="Century Gothic" w:hAnsi="Century Gothic"/>
          <w:b/>
          <w:sz w:val="24"/>
        </w:rPr>
        <w:t>o</w:t>
      </w:r>
      <w:r w:rsidRPr="00C060BE">
        <w:rPr>
          <w:rFonts w:ascii="Century Gothic" w:hAnsi="Century Gothic"/>
          <w:b/>
          <w:sz w:val="24"/>
        </w:rPr>
        <w:t>f Hazardous Wastes and their Disposal (198)</w:t>
      </w:r>
    </w:p>
    <w:p w:rsidR="005F4079" w:rsidRDefault="005F4079" w:rsidP="005F4079">
      <w:pPr>
        <w:rPr>
          <w:rFonts w:ascii="Century Gothic" w:hAnsi="Century Gothic"/>
          <w:sz w:val="24"/>
        </w:rPr>
      </w:pPr>
      <w:r>
        <w:rPr>
          <w:rFonts w:ascii="Century Gothic" w:hAnsi="Century Gothic"/>
          <w:sz w:val="24"/>
        </w:rPr>
        <w:t xml:space="preserve">This Convention as the name explicitly states was formulated as a result of increasing frequency and quality of hazardous wastes being transported from developed countries to developing countries. </w:t>
      </w:r>
    </w:p>
    <w:p w:rsidR="005F4079" w:rsidRPr="00DF40DE" w:rsidRDefault="005F4079" w:rsidP="005F4079">
      <w:pPr>
        <w:rPr>
          <w:rFonts w:ascii="Century Gothic" w:hAnsi="Century Gothic"/>
          <w:b/>
          <w:sz w:val="24"/>
        </w:rPr>
      </w:pPr>
      <w:r w:rsidRPr="00DF40DE">
        <w:rPr>
          <w:rFonts w:ascii="Century Gothic" w:hAnsi="Century Gothic"/>
          <w:b/>
          <w:sz w:val="24"/>
        </w:rPr>
        <w:t>Protocol on Biodiversity (Cartagena Protocol)</w:t>
      </w:r>
    </w:p>
    <w:p w:rsidR="005F4079" w:rsidRDefault="005F4079" w:rsidP="005F4079">
      <w:pPr>
        <w:rPr>
          <w:rFonts w:ascii="Century Gothic" w:hAnsi="Century Gothic"/>
          <w:sz w:val="24"/>
        </w:rPr>
      </w:pPr>
      <w:r>
        <w:rPr>
          <w:rFonts w:ascii="Century Gothic" w:hAnsi="Century Gothic"/>
          <w:sz w:val="24"/>
        </w:rPr>
        <w:t>The Protocol seeks to protect biological diversity from the potential risks posed by living modified organisms resulting from modern biotechnology.</w:t>
      </w:r>
    </w:p>
    <w:p w:rsidR="005F4079" w:rsidRDefault="005F4079" w:rsidP="005F4079">
      <w:pPr>
        <w:rPr>
          <w:rFonts w:ascii="Century Gothic" w:hAnsi="Century Gothic"/>
          <w:b/>
          <w:sz w:val="24"/>
        </w:rPr>
      </w:pPr>
      <w:r w:rsidRPr="00DF40DE">
        <w:rPr>
          <w:rFonts w:ascii="Century Gothic" w:hAnsi="Century Gothic"/>
          <w:b/>
          <w:sz w:val="24"/>
        </w:rPr>
        <w:t>Stockholm Convention on Persistent Organic Pollutants (POPs Convention)</w:t>
      </w:r>
    </w:p>
    <w:p w:rsidR="005F4079" w:rsidRPr="0034277F" w:rsidRDefault="005F4079" w:rsidP="005F4079">
      <w:pPr>
        <w:rPr>
          <w:rFonts w:ascii="Century Gothic" w:hAnsi="Century Gothic"/>
          <w:sz w:val="24"/>
        </w:rPr>
      </w:pPr>
      <w:r>
        <w:rPr>
          <w:rFonts w:ascii="Century Gothic" w:hAnsi="Century Gothic"/>
          <w:sz w:val="24"/>
        </w:rPr>
        <w:t>This Convention is aimed at controlling the importation/ or exportation of twelve (12) identified persistent organic substances.</w:t>
      </w:r>
    </w:p>
    <w:p w:rsidR="005F4079" w:rsidRPr="0034277F" w:rsidRDefault="005F4079" w:rsidP="005F4079">
      <w:pPr>
        <w:rPr>
          <w:rFonts w:ascii="Century Gothic" w:hAnsi="Century Gothic"/>
          <w:b/>
          <w:sz w:val="24"/>
        </w:rPr>
      </w:pPr>
      <w:r w:rsidRPr="0034277F">
        <w:rPr>
          <w:rFonts w:ascii="Century Gothic" w:hAnsi="Century Gothic"/>
          <w:b/>
          <w:sz w:val="24"/>
        </w:rPr>
        <w:t xml:space="preserve">Rotterdam Convention on the Prior Informed Consent Procedure for Certain Hazardous Chemicals and Pesticides in International Trade (Rotterdam Convention) </w:t>
      </w:r>
    </w:p>
    <w:p w:rsidR="005F4079" w:rsidRDefault="005F4079" w:rsidP="005F4079">
      <w:pPr>
        <w:rPr>
          <w:rFonts w:ascii="Century Gothic" w:hAnsi="Century Gothic"/>
          <w:sz w:val="24"/>
        </w:rPr>
      </w:pPr>
      <w:r>
        <w:rPr>
          <w:rFonts w:ascii="Century Gothic" w:hAnsi="Century Gothic"/>
          <w:sz w:val="24"/>
        </w:rPr>
        <w:t>This aim of the Convention is to promote shared responsibility and cooperate efforts among Parties in the international trade of certain hazardous chemicals in order to protect human health and the environment from potential harm.</w:t>
      </w:r>
    </w:p>
    <w:p w:rsidR="005F4079" w:rsidRDefault="005F4079" w:rsidP="005F4079">
      <w:pPr>
        <w:rPr>
          <w:rFonts w:ascii="Century Gothic" w:hAnsi="Century Gothic"/>
          <w:sz w:val="24"/>
        </w:rPr>
      </w:pPr>
    </w:p>
    <w:p w:rsidR="005F4079" w:rsidRPr="0034277F" w:rsidRDefault="005F4079" w:rsidP="005F4079">
      <w:pPr>
        <w:rPr>
          <w:rFonts w:ascii="Century Gothic" w:hAnsi="Century Gothic"/>
          <w:b/>
          <w:sz w:val="24"/>
        </w:rPr>
      </w:pPr>
      <w:r w:rsidRPr="0034277F">
        <w:rPr>
          <w:rFonts w:ascii="Century Gothic" w:hAnsi="Century Gothic"/>
          <w:b/>
          <w:sz w:val="24"/>
        </w:rPr>
        <w:t>Vienna Convention for the Protection of the Ozone Layer (1985)</w:t>
      </w:r>
    </w:p>
    <w:p w:rsidR="005F4079" w:rsidRDefault="005F4079" w:rsidP="005F4079">
      <w:pPr>
        <w:rPr>
          <w:rFonts w:ascii="Century Gothic" w:hAnsi="Century Gothic"/>
          <w:sz w:val="24"/>
        </w:rPr>
      </w:pPr>
      <w:r>
        <w:rPr>
          <w:rFonts w:ascii="Century Gothic" w:hAnsi="Century Gothic"/>
          <w:sz w:val="24"/>
        </w:rPr>
        <w:t xml:space="preserve">This Convention is an agreement for Party Countries to take action to protect the protection of the ozone layer. </w:t>
      </w:r>
    </w:p>
    <w:p w:rsidR="005F4079" w:rsidRPr="0034277F" w:rsidRDefault="005F4079" w:rsidP="005F4079">
      <w:pPr>
        <w:rPr>
          <w:rFonts w:ascii="Century Gothic" w:hAnsi="Century Gothic"/>
          <w:b/>
          <w:sz w:val="24"/>
        </w:rPr>
      </w:pPr>
      <w:r w:rsidRPr="0034277F">
        <w:rPr>
          <w:rFonts w:ascii="Century Gothic" w:hAnsi="Century Gothic"/>
          <w:b/>
          <w:sz w:val="24"/>
        </w:rPr>
        <w:lastRenderedPageBreak/>
        <w:t>Montreal Protocol on Substances that deplete the Ozone Layer</w:t>
      </w:r>
    </w:p>
    <w:p w:rsidR="005F4079" w:rsidRDefault="005F4079" w:rsidP="005F4079">
      <w:pPr>
        <w:rPr>
          <w:rFonts w:ascii="Century Gothic" w:hAnsi="Century Gothic"/>
          <w:sz w:val="24"/>
        </w:rPr>
      </w:pPr>
      <w:r>
        <w:rPr>
          <w:rFonts w:ascii="Century Gothic" w:hAnsi="Century Gothic"/>
          <w:sz w:val="24"/>
        </w:rPr>
        <w:t>The Montreal Protocol is a further agreement to the Vienna Convention focuses on the phasing out of potential Ozone Layer depleting substances.</w:t>
      </w:r>
    </w:p>
    <w:p w:rsidR="005F4079" w:rsidRPr="0034277F" w:rsidRDefault="005F4079" w:rsidP="005F4079">
      <w:pPr>
        <w:rPr>
          <w:rFonts w:ascii="Century Gothic" w:hAnsi="Century Gothic"/>
          <w:b/>
          <w:sz w:val="24"/>
        </w:rPr>
      </w:pPr>
      <w:r w:rsidRPr="0034277F">
        <w:rPr>
          <w:rFonts w:ascii="Century Gothic" w:hAnsi="Century Gothic"/>
          <w:b/>
          <w:sz w:val="24"/>
        </w:rPr>
        <w:t xml:space="preserve">Convention to Ban the Importation in Forum Islands Countries of Hazardous Wastes and Radioactive Wastes and to Control the Trans boundary Movement and Management of Hazardous Wastes within the South Pacific Region (Wagani Convention). </w:t>
      </w:r>
    </w:p>
    <w:p w:rsidR="005F4079" w:rsidRPr="0034277F" w:rsidRDefault="005F4079" w:rsidP="005F4079">
      <w:pPr>
        <w:rPr>
          <w:rFonts w:ascii="Century Gothic" w:hAnsi="Century Gothic"/>
          <w:sz w:val="24"/>
        </w:rPr>
      </w:pPr>
      <w:r w:rsidRPr="0034277F">
        <w:rPr>
          <w:rFonts w:ascii="Century Gothic" w:hAnsi="Century Gothic"/>
          <w:b/>
          <w:sz w:val="24"/>
        </w:rPr>
        <w:t xml:space="preserve"> </w:t>
      </w:r>
      <w:r>
        <w:rPr>
          <w:rFonts w:ascii="Century Gothic" w:hAnsi="Century Gothic"/>
          <w:sz w:val="24"/>
        </w:rPr>
        <w:t>Objective of this Convention is to prohibit the importation of hazardous and radioactive wastes into the Pacific Islands Developing country parties.</w:t>
      </w:r>
    </w:p>
    <w:p w:rsidR="005F4079" w:rsidRPr="002D4E56" w:rsidRDefault="005F4079" w:rsidP="005F4079">
      <w:pPr>
        <w:rPr>
          <w:rFonts w:ascii="Century Gothic" w:hAnsi="Century Gothic"/>
          <w:b/>
          <w:sz w:val="24"/>
        </w:rPr>
      </w:pPr>
      <w:r w:rsidRPr="002D4E56">
        <w:rPr>
          <w:rFonts w:ascii="Century Gothic" w:hAnsi="Century Gothic"/>
          <w:b/>
          <w:sz w:val="24"/>
        </w:rPr>
        <w:t>Convention on Conservation of Nature in the South Pacific Region (Apia, 1996)</w:t>
      </w:r>
    </w:p>
    <w:p w:rsidR="005F4079" w:rsidRDefault="005F4079" w:rsidP="005F4079">
      <w:pPr>
        <w:rPr>
          <w:rFonts w:ascii="Century Gothic" w:hAnsi="Century Gothic"/>
          <w:sz w:val="24"/>
        </w:rPr>
      </w:pPr>
      <w:r>
        <w:rPr>
          <w:rFonts w:ascii="Century Gothic" w:hAnsi="Century Gothic"/>
          <w:sz w:val="24"/>
        </w:rPr>
        <w:t>This Convention was ratified in 1996 and deals with the conservation of nature in the South Pacific Region.</w:t>
      </w:r>
    </w:p>
    <w:p w:rsidR="005F4079" w:rsidRDefault="005F4079" w:rsidP="005F4079">
      <w:pPr>
        <w:rPr>
          <w:rFonts w:ascii="Century Gothic" w:hAnsi="Century Gothic"/>
          <w:b/>
          <w:sz w:val="24"/>
        </w:rPr>
      </w:pPr>
      <w:r w:rsidRPr="002D4E56">
        <w:rPr>
          <w:rFonts w:ascii="Century Gothic" w:hAnsi="Century Gothic"/>
          <w:b/>
          <w:sz w:val="24"/>
        </w:rPr>
        <w:t>Convention for the Protection of the Natural Resources and Environment of the South Pacific Region and related Protocol (SPREP, 1986)</w:t>
      </w:r>
    </w:p>
    <w:p w:rsidR="005F4079" w:rsidRDefault="005F4079" w:rsidP="005F4079">
      <w:pPr>
        <w:rPr>
          <w:rFonts w:ascii="Century Gothic" w:hAnsi="Century Gothic"/>
          <w:sz w:val="24"/>
        </w:rPr>
      </w:pPr>
      <w:r>
        <w:rPr>
          <w:rFonts w:ascii="Century Gothic" w:hAnsi="Century Gothic"/>
          <w:sz w:val="24"/>
        </w:rPr>
        <w:t xml:space="preserve">This Convention forms the basis for the establishment of SPREP and outlines </w:t>
      </w:r>
      <w:r w:rsidR="000D0F94">
        <w:rPr>
          <w:rFonts w:ascii="Century Gothic" w:hAnsi="Century Gothic"/>
          <w:sz w:val="24"/>
        </w:rPr>
        <w:t xml:space="preserve">the broad objectives of SPREP. </w:t>
      </w:r>
    </w:p>
    <w:p w:rsidR="005F4079" w:rsidRDefault="005F4079" w:rsidP="005F4079">
      <w:pPr>
        <w:rPr>
          <w:rFonts w:ascii="Century Gothic" w:hAnsi="Century Gothic"/>
          <w:sz w:val="24"/>
        </w:rPr>
      </w:pPr>
    </w:p>
    <w:p w:rsidR="005F4079" w:rsidRDefault="00FA37D5" w:rsidP="005F4079">
      <w:pPr>
        <w:rPr>
          <w:rFonts w:ascii="Century Gothic" w:hAnsi="Century Gothic"/>
          <w:sz w:val="24"/>
        </w:rPr>
      </w:pPr>
      <w:r>
        <w:rPr>
          <w:rFonts w:ascii="Century Gothic" w:hAnsi="Century Gothic"/>
          <w:b/>
          <w:noProof/>
          <w:sz w:val="28"/>
          <w:lang w:eastAsia="en-AU"/>
        </w:rPr>
        <mc:AlternateContent>
          <mc:Choice Requires="wps">
            <w:drawing>
              <wp:anchor distT="0" distB="0" distL="114300" distR="114300" simplePos="0" relativeHeight="251669504" behindDoc="0" locked="0" layoutInCell="1" allowOverlap="1" wp14:anchorId="41E5CAF9" wp14:editId="27A880C2">
                <wp:simplePos x="0" y="0"/>
                <wp:positionH relativeFrom="margin">
                  <wp:posOffset>-229870</wp:posOffset>
                </wp:positionH>
                <wp:positionV relativeFrom="paragraph">
                  <wp:posOffset>-635</wp:posOffset>
                </wp:positionV>
                <wp:extent cx="6108700" cy="71818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6108700" cy="7181850"/>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0B" w:rsidRDefault="0037070B" w:rsidP="00FA37D5">
                            <w:pPr>
                              <w:rPr>
                                <w:rFonts w:ascii="Century Gothic" w:hAnsi="Century Gothic"/>
                                <w:b/>
                                <w:sz w:val="28"/>
                              </w:rPr>
                            </w:pPr>
                            <w:r>
                              <w:rPr>
                                <w:rFonts w:ascii="Century Gothic" w:hAnsi="Century Gothic"/>
                                <w:b/>
                                <w:sz w:val="28"/>
                              </w:rPr>
                              <w:t>Box 2:</w:t>
                            </w:r>
                            <w:r>
                              <w:rPr>
                                <w:rFonts w:ascii="Century Gothic" w:hAnsi="Century Gothic"/>
                                <w:b/>
                                <w:sz w:val="28"/>
                              </w:rPr>
                              <w:tab/>
                              <w:t>CEPA’s Vision, Mission, Values, Principles and Mandate</w:t>
                            </w:r>
                          </w:p>
                          <w:p w:rsidR="0037070B" w:rsidRDefault="0037070B" w:rsidP="00FA37D5">
                            <w:pPr>
                              <w:rPr>
                                <w:rFonts w:ascii="Century Gothic" w:hAnsi="Century Gothic"/>
                                <w:b/>
                                <w:sz w:val="28"/>
                              </w:rPr>
                            </w:pPr>
                            <w:r>
                              <w:rPr>
                                <w:rFonts w:ascii="Century Gothic" w:hAnsi="Century Gothic"/>
                                <w:b/>
                                <w:sz w:val="28"/>
                              </w:rPr>
                              <w:t>Our Vision</w:t>
                            </w:r>
                          </w:p>
                          <w:p w:rsidR="0037070B" w:rsidRDefault="0037070B" w:rsidP="00FA37D5">
                            <w:pPr>
                              <w:rPr>
                                <w:rFonts w:ascii="Century Gothic" w:hAnsi="Century Gothic"/>
                                <w:sz w:val="24"/>
                              </w:rPr>
                            </w:pPr>
                            <w:r>
                              <w:rPr>
                                <w:rFonts w:ascii="Century Gothic" w:hAnsi="Century Gothic"/>
                                <w:sz w:val="24"/>
                              </w:rPr>
                              <w:t xml:space="preserve">To establish a sustainable, safe and healthy community and environment for the future generations by applying the best available environment regulation and biodiversity protection practices. (Corporate Plan 2017-2019). </w:t>
                            </w:r>
                          </w:p>
                          <w:p w:rsidR="0037070B" w:rsidRPr="00E356F8" w:rsidRDefault="0037070B" w:rsidP="00FA37D5">
                            <w:pPr>
                              <w:rPr>
                                <w:rFonts w:ascii="Century Gothic" w:hAnsi="Century Gothic"/>
                                <w:b/>
                                <w:sz w:val="28"/>
                              </w:rPr>
                            </w:pPr>
                            <w:r w:rsidRPr="00E356F8">
                              <w:rPr>
                                <w:rFonts w:ascii="Century Gothic" w:hAnsi="Century Gothic"/>
                                <w:b/>
                                <w:sz w:val="28"/>
                              </w:rPr>
                              <w:t>Our Mission</w:t>
                            </w:r>
                          </w:p>
                          <w:p w:rsidR="0037070B" w:rsidRDefault="0037070B" w:rsidP="00FA37D5">
                            <w:pPr>
                              <w:rPr>
                                <w:rFonts w:ascii="Century Gothic" w:hAnsi="Century Gothic"/>
                                <w:sz w:val="24"/>
                              </w:rPr>
                            </w:pPr>
                            <w:r>
                              <w:rPr>
                                <w:rFonts w:ascii="Century Gothic" w:hAnsi="Century Gothic"/>
                                <w:sz w:val="24"/>
                              </w:rPr>
                              <w:t xml:space="preserve">To ensure natural resources and managed to sustain environmental quality, human well-being and support improved standards of living. </w:t>
                            </w:r>
                          </w:p>
                          <w:p w:rsidR="0037070B" w:rsidRPr="00E356F8" w:rsidRDefault="0037070B" w:rsidP="00FA37D5">
                            <w:pPr>
                              <w:rPr>
                                <w:rFonts w:ascii="Century Gothic" w:hAnsi="Century Gothic"/>
                                <w:b/>
                                <w:sz w:val="28"/>
                              </w:rPr>
                            </w:pPr>
                            <w:r w:rsidRPr="00E356F8">
                              <w:rPr>
                                <w:rFonts w:ascii="Century Gothic" w:hAnsi="Century Gothic"/>
                                <w:b/>
                                <w:sz w:val="28"/>
                              </w:rPr>
                              <w:t>Our Values and Guiding Principles</w:t>
                            </w:r>
                          </w:p>
                          <w:p w:rsidR="0037070B" w:rsidRDefault="0037070B" w:rsidP="00FA37D5">
                            <w:pPr>
                              <w:rPr>
                                <w:rFonts w:ascii="Century Gothic" w:hAnsi="Century Gothic"/>
                                <w:sz w:val="24"/>
                              </w:rPr>
                            </w:pPr>
                            <w:r>
                              <w:rPr>
                                <w:rFonts w:ascii="Century Gothic" w:hAnsi="Century Gothic"/>
                                <w:sz w:val="24"/>
                              </w:rPr>
                              <w:t>In upholding the National Constitution the Authority seeks to honour the following values:</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Transparency, integrity and impartiality in carrying out its core business</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Being accountable</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Accepting responsibility</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Commitment to engaging with and partnering with all stakeholders as the custodians of the environment and natural resources</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Client focused and result oriented</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Teamwork, open communication and mutual respect</w:t>
                            </w:r>
                          </w:p>
                          <w:p w:rsidR="0037070B" w:rsidRPr="00E356F8" w:rsidRDefault="0037070B" w:rsidP="00FA37D5">
                            <w:pPr>
                              <w:rPr>
                                <w:rFonts w:ascii="Century Gothic" w:hAnsi="Century Gothic"/>
                                <w:b/>
                                <w:sz w:val="28"/>
                              </w:rPr>
                            </w:pPr>
                            <w:r w:rsidRPr="00E356F8">
                              <w:rPr>
                                <w:rFonts w:ascii="Century Gothic" w:hAnsi="Century Gothic"/>
                                <w:b/>
                                <w:sz w:val="28"/>
                              </w:rPr>
                              <w:t>Our Mandate</w:t>
                            </w:r>
                          </w:p>
                          <w:p w:rsidR="0037070B" w:rsidRDefault="0037070B" w:rsidP="00FA37D5">
                            <w:pPr>
                              <w:rPr>
                                <w:rFonts w:ascii="Century Gothic" w:hAnsi="Century Gothic"/>
                                <w:sz w:val="24"/>
                              </w:rPr>
                            </w:pPr>
                            <w:r>
                              <w:rPr>
                                <w:rFonts w:ascii="Century Gothic" w:hAnsi="Century Gothic"/>
                                <w:sz w:val="24"/>
                              </w:rPr>
                              <w:t xml:space="preserve">The Authority is mandated to ensure that PNG’s environment is managed in an environmentally sustainable manner, in particular to implement the Government’s </w:t>
                            </w:r>
                            <w:r w:rsidRPr="00D2417E">
                              <w:rPr>
                                <w:rFonts w:ascii="Century Gothic" w:hAnsi="Century Gothic"/>
                                <w:b/>
                                <w:sz w:val="24"/>
                              </w:rPr>
                              <w:t>sustainable development</w:t>
                            </w:r>
                            <w:r>
                              <w:rPr>
                                <w:rFonts w:ascii="Century Gothic" w:hAnsi="Century Gothic"/>
                                <w:sz w:val="24"/>
                              </w:rPr>
                              <w:t xml:space="preserve"> policy agenda. The sustainable initiative aims to strengthen the use of economic instruments and strategies to assisting industry and people to manage their environment sustainably whilst maintaining economic growth and improving livelihood. </w:t>
                            </w:r>
                          </w:p>
                          <w:p w:rsidR="0037070B" w:rsidRPr="00D2417E" w:rsidRDefault="0037070B" w:rsidP="00FA37D5">
                            <w:pPr>
                              <w:rPr>
                                <w:rFonts w:ascii="Century Gothic" w:hAnsi="Century Gothic"/>
                                <w:sz w:val="24"/>
                              </w:rPr>
                            </w:pPr>
                            <w:r>
                              <w:rPr>
                                <w:rFonts w:ascii="Century Gothic" w:hAnsi="Century Gothic"/>
                                <w:sz w:val="24"/>
                              </w:rPr>
                              <w:t xml:space="preserve">The Authority’s mandate is derived from the Fourth Goal of the National Constitution. CEPA is empowered to implement its Mandate through a number of key pieces of legislation and International Conventions, to which the Government is a signatory to. </w:t>
                            </w:r>
                          </w:p>
                          <w:p w:rsidR="0037070B" w:rsidRDefault="0037070B" w:rsidP="00FA37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E5CAF9" id="Text Box 2" o:spid="_x0000_s1031" type="#_x0000_t202" style="position:absolute;margin-left:-18.1pt;margin-top:-.05pt;width:481pt;height:565.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" fillcolor="#ededed [662]" strokeweight=".5pt">
                <v:textbox>
                  <w:txbxContent>
                    <w:p w:rsidR="0037070B" w:rsidRDefault="0037070B" w:rsidP="00FA37D5">
                      <w:pPr>
                        <w:rPr>
                          <w:rFonts w:ascii="Century Gothic" w:hAnsi="Century Gothic"/>
                          <w:b/>
                          <w:sz w:val="28"/>
                        </w:rPr>
                      </w:pPr>
                      <w:r>
                        <w:rPr>
                          <w:rFonts w:ascii="Century Gothic" w:hAnsi="Century Gothic"/>
                          <w:b/>
                          <w:sz w:val="28"/>
                        </w:rPr>
                        <w:t>Box 2:</w:t>
                      </w:r>
                      <w:r>
                        <w:rPr>
                          <w:rFonts w:ascii="Century Gothic" w:hAnsi="Century Gothic"/>
                          <w:b/>
                          <w:sz w:val="28"/>
                        </w:rPr>
                        <w:tab/>
                        <w:t>CEPA’s Vision, Mission, Values, Principles and Mandate</w:t>
                      </w:r>
                    </w:p>
                    <w:p w:rsidR="0037070B" w:rsidRDefault="0037070B" w:rsidP="00FA37D5">
                      <w:pPr>
                        <w:rPr>
                          <w:rFonts w:ascii="Century Gothic" w:hAnsi="Century Gothic"/>
                          <w:b/>
                          <w:sz w:val="28"/>
                        </w:rPr>
                      </w:pPr>
                      <w:r>
                        <w:rPr>
                          <w:rFonts w:ascii="Century Gothic" w:hAnsi="Century Gothic"/>
                          <w:b/>
                          <w:sz w:val="28"/>
                        </w:rPr>
                        <w:t>Our Vision</w:t>
                      </w:r>
                    </w:p>
                    <w:p w:rsidR="0037070B" w:rsidRDefault="0037070B" w:rsidP="00FA37D5">
                      <w:pPr>
                        <w:rPr>
                          <w:rFonts w:ascii="Century Gothic" w:hAnsi="Century Gothic"/>
                          <w:sz w:val="24"/>
                        </w:rPr>
                      </w:pPr>
                      <w:r>
                        <w:rPr>
                          <w:rFonts w:ascii="Century Gothic" w:hAnsi="Century Gothic"/>
                          <w:sz w:val="24"/>
                        </w:rPr>
                        <w:t xml:space="preserve">To establish a sustainable, safe and healthy community and environment for the future generations by applying the best available environment regulation and biodiversity protection practices. (Corporate Plan 2017-2019). </w:t>
                      </w:r>
                    </w:p>
                    <w:p w:rsidR="0037070B" w:rsidRPr="00E356F8" w:rsidRDefault="0037070B" w:rsidP="00FA37D5">
                      <w:pPr>
                        <w:rPr>
                          <w:rFonts w:ascii="Century Gothic" w:hAnsi="Century Gothic"/>
                          <w:b/>
                          <w:sz w:val="28"/>
                        </w:rPr>
                      </w:pPr>
                      <w:r w:rsidRPr="00E356F8">
                        <w:rPr>
                          <w:rFonts w:ascii="Century Gothic" w:hAnsi="Century Gothic"/>
                          <w:b/>
                          <w:sz w:val="28"/>
                        </w:rPr>
                        <w:t>Our Mission</w:t>
                      </w:r>
                    </w:p>
                    <w:p w:rsidR="0037070B" w:rsidRDefault="0037070B" w:rsidP="00FA37D5">
                      <w:pPr>
                        <w:rPr>
                          <w:rFonts w:ascii="Century Gothic" w:hAnsi="Century Gothic"/>
                          <w:sz w:val="24"/>
                        </w:rPr>
                      </w:pPr>
                      <w:r>
                        <w:rPr>
                          <w:rFonts w:ascii="Century Gothic" w:hAnsi="Century Gothic"/>
                          <w:sz w:val="24"/>
                        </w:rPr>
                        <w:t xml:space="preserve">To ensure natural resources and managed to sustain environmental quality, human well-being and support improved standards of living. </w:t>
                      </w:r>
                    </w:p>
                    <w:p w:rsidR="0037070B" w:rsidRPr="00E356F8" w:rsidRDefault="0037070B" w:rsidP="00FA37D5">
                      <w:pPr>
                        <w:rPr>
                          <w:rFonts w:ascii="Century Gothic" w:hAnsi="Century Gothic"/>
                          <w:b/>
                          <w:sz w:val="28"/>
                        </w:rPr>
                      </w:pPr>
                      <w:r w:rsidRPr="00E356F8">
                        <w:rPr>
                          <w:rFonts w:ascii="Century Gothic" w:hAnsi="Century Gothic"/>
                          <w:b/>
                          <w:sz w:val="28"/>
                        </w:rPr>
                        <w:t>Our Values and Guiding Principles</w:t>
                      </w:r>
                    </w:p>
                    <w:p w:rsidR="0037070B" w:rsidRDefault="0037070B" w:rsidP="00FA37D5">
                      <w:pPr>
                        <w:rPr>
                          <w:rFonts w:ascii="Century Gothic" w:hAnsi="Century Gothic"/>
                          <w:sz w:val="24"/>
                        </w:rPr>
                      </w:pPr>
                      <w:r>
                        <w:rPr>
                          <w:rFonts w:ascii="Century Gothic" w:hAnsi="Century Gothic"/>
                          <w:sz w:val="24"/>
                        </w:rPr>
                        <w:t>In upholding the National Constitution the Authority seeks to honour the following values:</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Transparency, integrity and impartiality in carrying out its core business</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Being accountable</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Accepting responsibility</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Commitment to engaging with and partnering with all stakeholders as the custodians of the environment and natural resources</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Client focused and result oriented</w:t>
                      </w:r>
                    </w:p>
                    <w:p w:rsidR="0037070B" w:rsidRDefault="0037070B" w:rsidP="00FA37D5">
                      <w:pPr>
                        <w:pStyle w:val="ListParagraph"/>
                        <w:numPr>
                          <w:ilvl w:val="0"/>
                          <w:numId w:val="6"/>
                        </w:numPr>
                        <w:rPr>
                          <w:rFonts w:ascii="Century Gothic" w:hAnsi="Century Gothic"/>
                          <w:sz w:val="24"/>
                        </w:rPr>
                      </w:pPr>
                      <w:r>
                        <w:rPr>
                          <w:rFonts w:ascii="Century Gothic" w:hAnsi="Century Gothic"/>
                          <w:sz w:val="24"/>
                        </w:rPr>
                        <w:t>Teamwork, open communication and mutual respect</w:t>
                      </w:r>
                    </w:p>
                    <w:p w:rsidR="0037070B" w:rsidRPr="00E356F8" w:rsidRDefault="0037070B" w:rsidP="00FA37D5">
                      <w:pPr>
                        <w:rPr>
                          <w:rFonts w:ascii="Century Gothic" w:hAnsi="Century Gothic"/>
                          <w:b/>
                          <w:sz w:val="28"/>
                        </w:rPr>
                      </w:pPr>
                      <w:r w:rsidRPr="00E356F8">
                        <w:rPr>
                          <w:rFonts w:ascii="Century Gothic" w:hAnsi="Century Gothic"/>
                          <w:b/>
                          <w:sz w:val="28"/>
                        </w:rPr>
                        <w:t>Our Mandate</w:t>
                      </w:r>
                    </w:p>
                    <w:p w:rsidR="0037070B" w:rsidRDefault="0037070B" w:rsidP="00FA37D5">
                      <w:pPr>
                        <w:rPr>
                          <w:rFonts w:ascii="Century Gothic" w:hAnsi="Century Gothic"/>
                          <w:sz w:val="24"/>
                        </w:rPr>
                      </w:pPr>
                      <w:r>
                        <w:rPr>
                          <w:rFonts w:ascii="Century Gothic" w:hAnsi="Century Gothic"/>
                          <w:sz w:val="24"/>
                        </w:rPr>
                        <w:t xml:space="preserve">The Authority is mandated to ensure that PNG’s environment is managed in an environmentally sustainable manner, in particular to implement the Government’s </w:t>
                      </w:r>
                      <w:r w:rsidRPr="00D2417E">
                        <w:rPr>
                          <w:rFonts w:ascii="Century Gothic" w:hAnsi="Century Gothic"/>
                          <w:b/>
                          <w:sz w:val="24"/>
                        </w:rPr>
                        <w:t>sustainable development</w:t>
                      </w:r>
                      <w:r>
                        <w:rPr>
                          <w:rFonts w:ascii="Century Gothic" w:hAnsi="Century Gothic"/>
                          <w:sz w:val="24"/>
                        </w:rPr>
                        <w:t xml:space="preserve"> policy agenda. The sustainable initiative aims to strengthen the use of economic instruments and strategies to assisting industry and people to manage their environment sustainably whilst maintaining economic growth and improving livelihood. </w:t>
                      </w:r>
                    </w:p>
                    <w:p w:rsidR="0037070B" w:rsidRPr="00D2417E" w:rsidRDefault="0037070B" w:rsidP="00FA37D5">
                      <w:pPr>
                        <w:rPr>
                          <w:rFonts w:ascii="Century Gothic" w:hAnsi="Century Gothic"/>
                          <w:sz w:val="24"/>
                        </w:rPr>
                      </w:pPr>
                      <w:r>
                        <w:rPr>
                          <w:rFonts w:ascii="Century Gothic" w:hAnsi="Century Gothic"/>
                          <w:sz w:val="24"/>
                        </w:rPr>
                        <w:t xml:space="preserve">The Authority’s mandate is derived from the Fourth Goal of the National Constitution. CEPA is empowered to implement its Mandate through a number of key pieces of legislation and International Conventions, to which the Government is a signatory to. </w:t>
                      </w:r>
                    </w:p>
                    <w:p w:rsidR="0037070B" w:rsidRDefault="0037070B" w:rsidP="00FA37D5"/>
                  </w:txbxContent>
                </v:textbox>
                <w10:wrap anchorx="margin"/>
              </v:shape>
            </w:pict>
          </mc:Fallback>
        </mc:AlternateContent>
      </w:r>
    </w:p>
    <w:p w:rsidR="005F4079" w:rsidRDefault="005F4079" w:rsidP="005F4079">
      <w:pPr>
        <w:rPr>
          <w:rFonts w:ascii="Century Gothic" w:hAnsi="Century Gothic"/>
          <w:sz w:val="24"/>
        </w:rPr>
      </w:pPr>
    </w:p>
    <w:p w:rsidR="005F4079" w:rsidRDefault="005F4079" w:rsidP="005F4079">
      <w:pPr>
        <w:rPr>
          <w:rFonts w:ascii="Century Gothic" w:hAnsi="Century Gothic"/>
          <w:sz w:val="24"/>
        </w:rPr>
        <w:sectPr w:rsidR="005F4079">
          <w:pgSz w:w="11906" w:h="16838"/>
          <w:pgMar w:top="1440" w:right="1440" w:bottom="1440" w:left="1440" w:header="708" w:footer="708" w:gutter="0"/>
          <w:cols w:space="708"/>
          <w:docGrid w:linePitch="360"/>
        </w:sect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Default="005F4079" w:rsidP="00E533ED">
      <w:pPr>
        <w:tabs>
          <w:tab w:val="left" w:pos="1335"/>
        </w:tabs>
        <w:rPr>
          <w:rFonts w:ascii="Century Gothic" w:hAnsi="Century Gothic"/>
          <w:sz w:val="24"/>
        </w:rPr>
      </w:pPr>
    </w:p>
    <w:p w:rsidR="005F4079" w:rsidRPr="00E533ED" w:rsidRDefault="005F4079" w:rsidP="00E533ED">
      <w:pPr>
        <w:tabs>
          <w:tab w:val="left" w:pos="1335"/>
        </w:tabs>
        <w:rPr>
          <w:rFonts w:ascii="Century Gothic" w:hAnsi="Century Gothic"/>
          <w:sz w:val="24"/>
        </w:rPr>
        <w:sectPr w:rsidR="005F4079" w:rsidRPr="00E533ED" w:rsidSect="005F4079">
          <w:pgSz w:w="11906" w:h="16838"/>
          <w:pgMar w:top="1440" w:right="1440" w:bottom="1440" w:left="1440" w:header="709" w:footer="709" w:gutter="0"/>
          <w:cols w:space="708"/>
          <w:docGrid w:linePitch="360"/>
        </w:sectPr>
      </w:pPr>
    </w:p>
    <w:p w:rsidR="00DF40DE" w:rsidRPr="00DF40DE" w:rsidRDefault="00DF40DE" w:rsidP="00F84928">
      <w:pPr>
        <w:rPr>
          <w:rFonts w:ascii="Century Gothic" w:hAnsi="Century Gothic"/>
          <w:sz w:val="24"/>
        </w:rPr>
      </w:pPr>
    </w:p>
    <w:p w:rsidR="00DF40DE" w:rsidRPr="00C060BE" w:rsidRDefault="00DF40DE" w:rsidP="00F84928">
      <w:pPr>
        <w:rPr>
          <w:rFonts w:ascii="Century Gothic" w:hAnsi="Century Gothic"/>
          <w:sz w:val="24"/>
        </w:rPr>
      </w:pPr>
    </w:p>
    <w:p w:rsidR="00C44EEF" w:rsidRDefault="00C44EEF" w:rsidP="00F84928">
      <w:pPr>
        <w:rPr>
          <w:rFonts w:ascii="Century Gothic" w:hAnsi="Century Gothic"/>
          <w:sz w:val="24"/>
        </w:rPr>
      </w:pPr>
    </w:p>
    <w:p w:rsidR="00633863" w:rsidRDefault="00633863" w:rsidP="00F84928">
      <w:pPr>
        <w:rPr>
          <w:rFonts w:ascii="Century Gothic" w:hAnsi="Century Gothic"/>
          <w:sz w:val="24"/>
        </w:rPr>
      </w:pPr>
    </w:p>
    <w:p w:rsidR="00325A8F" w:rsidRDefault="00325A8F" w:rsidP="00F84928">
      <w:pPr>
        <w:rPr>
          <w:rFonts w:ascii="Century Gothic" w:hAnsi="Century Gothic"/>
          <w:sz w:val="24"/>
        </w:rPr>
      </w:pPr>
    </w:p>
    <w:p w:rsidR="00EA0828" w:rsidRPr="00EA0828" w:rsidRDefault="00EA0828" w:rsidP="00F84928">
      <w:pPr>
        <w:rPr>
          <w:rFonts w:ascii="Century Gothic" w:hAnsi="Century Gothic"/>
          <w:sz w:val="24"/>
        </w:rPr>
      </w:pPr>
    </w:p>
    <w:p w:rsidR="00532382" w:rsidRDefault="00532382" w:rsidP="00D66F21">
      <w:pPr>
        <w:rPr>
          <w:rFonts w:ascii="Century Gothic" w:hAnsi="Century Gothic"/>
          <w:sz w:val="24"/>
        </w:rPr>
      </w:pPr>
    </w:p>
    <w:p w:rsidR="00532382" w:rsidRDefault="00532382" w:rsidP="00D66F21">
      <w:pPr>
        <w:rPr>
          <w:rFonts w:ascii="Century Gothic" w:hAnsi="Century Gothic"/>
          <w:sz w:val="24"/>
        </w:rPr>
      </w:pPr>
    </w:p>
    <w:p w:rsidR="00532382" w:rsidRDefault="00532382" w:rsidP="00D66F21">
      <w:pPr>
        <w:rPr>
          <w:rFonts w:ascii="Century Gothic" w:hAnsi="Century Gothic"/>
          <w:sz w:val="24"/>
        </w:rPr>
      </w:pPr>
    </w:p>
    <w:p w:rsidR="00532382" w:rsidRDefault="00532382" w:rsidP="00D66F21">
      <w:pPr>
        <w:rPr>
          <w:rFonts w:ascii="Century Gothic" w:hAnsi="Century Gothic"/>
          <w:sz w:val="24"/>
        </w:rPr>
      </w:pPr>
    </w:p>
    <w:p w:rsidR="0062546D" w:rsidRPr="0062546D" w:rsidRDefault="0062546D" w:rsidP="0062546D">
      <w:pPr>
        <w:rPr>
          <w:rFonts w:ascii="Century Gothic" w:hAnsi="Century Gothic"/>
          <w:b/>
          <w:sz w:val="24"/>
        </w:rPr>
      </w:pPr>
    </w:p>
    <w:p w:rsidR="004528EE" w:rsidRDefault="004528EE" w:rsidP="0036025C">
      <w:pPr>
        <w:rPr>
          <w:rFonts w:ascii="Century Gothic" w:hAnsi="Century Gothic"/>
          <w:sz w:val="24"/>
        </w:rPr>
      </w:pPr>
    </w:p>
    <w:p w:rsidR="00346E3A" w:rsidRDefault="00346E3A" w:rsidP="0036025C">
      <w:pPr>
        <w:rPr>
          <w:rFonts w:ascii="Century Gothic" w:hAnsi="Century Gothic"/>
          <w:sz w:val="24"/>
        </w:rPr>
      </w:pPr>
    </w:p>
    <w:p w:rsidR="005341AB" w:rsidRDefault="005341AB" w:rsidP="003A6357">
      <w:pPr>
        <w:rPr>
          <w:rFonts w:ascii="Century Gothic" w:hAnsi="Century Gothic"/>
          <w:sz w:val="24"/>
        </w:rPr>
      </w:pPr>
    </w:p>
    <w:p w:rsidR="003A6357" w:rsidRPr="003A6357" w:rsidRDefault="003A6357" w:rsidP="003A6357">
      <w:pPr>
        <w:rPr>
          <w:rFonts w:ascii="Century Gothic" w:hAnsi="Century Gothic"/>
          <w:sz w:val="24"/>
        </w:rPr>
      </w:pPr>
    </w:p>
    <w:p w:rsidR="003A6357" w:rsidRPr="003A6357" w:rsidRDefault="003A6357" w:rsidP="003A6357">
      <w:pPr>
        <w:rPr>
          <w:rFonts w:ascii="Century Gothic" w:hAnsi="Century Gothic"/>
          <w:sz w:val="24"/>
        </w:rPr>
      </w:pPr>
    </w:p>
    <w:p w:rsidR="003A6357" w:rsidRDefault="003A6357" w:rsidP="00246A79">
      <w:pPr>
        <w:rPr>
          <w:rFonts w:ascii="Century Gothic" w:hAnsi="Century Gothic"/>
          <w:sz w:val="24"/>
        </w:rPr>
      </w:pPr>
    </w:p>
    <w:p w:rsidR="00246A79" w:rsidRDefault="00246A79" w:rsidP="00246A79">
      <w:pPr>
        <w:rPr>
          <w:rFonts w:ascii="Century Gothic" w:hAnsi="Century Gothic"/>
          <w:sz w:val="24"/>
        </w:rPr>
      </w:pPr>
    </w:p>
    <w:p w:rsidR="00246A79" w:rsidRDefault="00246A79" w:rsidP="002418C7">
      <w:pPr>
        <w:rPr>
          <w:rFonts w:ascii="Century Gothic" w:hAnsi="Century Gothic"/>
          <w:sz w:val="24"/>
        </w:rPr>
      </w:pPr>
    </w:p>
    <w:p w:rsidR="00FC75D5" w:rsidRDefault="005341AB" w:rsidP="00473081">
      <w:pPr>
        <w:rPr>
          <w:rFonts w:ascii="Century Gothic" w:hAnsi="Century Gothic"/>
          <w:b/>
          <w:sz w:val="24"/>
        </w:rPr>
      </w:pPr>
      <w:r>
        <w:rPr>
          <w:rFonts w:ascii="Century Gothic" w:hAnsi="Century Gothic"/>
          <w:b/>
          <w:sz w:val="24"/>
        </w:rPr>
        <w:t>References</w:t>
      </w:r>
    </w:p>
    <w:p w:rsidR="005341AB" w:rsidRDefault="00A56FD9" w:rsidP="00473081">
      <w:pPr>
        <w:rPr>
          <w:rFonts w:ascii="Century Gothic" w:hAnsi="Century Gothic"/>
          <w:sz w:val="24"/>
          <w:u w:val="single"/>
        </w:rPr>
      </w:pPr>
      <w:r>
        <w:rPr>
          <w:rFonts w:ascii="Century Gothic" w:hAnsi="Century Gothic"/>
          <w:sz w:val="24"/>
        </w:rPr>
        <w:t>Mowbray, D (2014</w:t>
      </w:r>
      <w:r w:rsidR="005341AB" w:rsidRPr="005341AB">
        <w:rPr>
          <w:rFonts w:ascii="Century Gothic" w:hAnsi="Century Gothic"/>
          <w:sz w:val="24"/>
        </w:rPr>
        <w:t>).</w:t>
      </w:r>
      <w:r w:rsidR="005341AB">
        <w:rPr>
          <w:rFonts w:ascii="Century Gothic" w:hAnsi="Century Gothic"/>
          <w:b/>
          <w:sz w:val="24"/>
        </w:rPr>
        <w:t xml:space="preserve"> </w:t>
      </w:r>
      <w:r w:rsidR="005341AB" w:rsidRPr="005341AB">
        <w:rPr>
          <w:rFonts w:ascii="Century Gothic" w:hAnsi="Century Gothic"/>
          <w:sz w:val="24"/>
          <w:u w:val="single"/>
        </w:rPr>
        <w:t>What is the history of sustainable development in PNG?</w:t>
      </w:r>
      <w:r w:rsidR="005341AB">
        <w:rPr>
          <w:rFonts w:ascii="Century Gothic" w:hAnsi="Century Gothic"/>
          <w:sz w:val="24"/>
          <w:u w:val="single"/>
        </w:rPr>
        <w:t xml:space="preserve"> </w:t>
      </w:r>
    </w:p>
    <w:p w:rsidR="00464F02" w:rsidRDefault="00464F02" w:rsidP="00473081">
      <w:pPr>
        <w:rPr>
          <w:rFonts w:ascii="Century Gothic" w:hAnsi="Century Gothic"/>
          <w:sz w:val="24"/>
        </w:rPr>
      </w:pPr>
      <w:r>
        <w:rPr>
          <w:rFonts w:ascii="Century Gothic" w:hAnsi="Century Gothic"/>
          <w:sz w:val="24"/>
        </w:rPr>
        <w:t xml:space="preserve">Miller, T and Spoolman, S (2014). </w:t>
      </w:r>
      <w:r w:rsidRPr="00464F02">
        <w:rPr>
          <w:rFonts w:ascii="Century Gothic" w:hAnsi="Century Gothic"/>
          <w:sz w:val="24"/>
          <w:u w:val="single"/>
        </w:rPr>
        <w:t>Living in the Environment</w:t>
      </w:r>
      <w:r>
        <w:rPr>
          <w:rFonts w:ascii="Century Gothic" w:hAnsi="Century Gothic"/>
          <w:sz w:val="24"/>
        </w:rPr>
        <w:t>, (17</w:t>
      </w:r>
      <w:r w:rsidRPr="00464F02">
        <w:rPr>
          <w:rFonts w:ascii="Century Gothic" w:hAnsi="Century Gothic"/>
          <w:sz w:val="24"/>
          <w:vertAlign w:val="superscript"/>
        </w:rPr>
        <w:t>th</w:t>
      </w:r>
      <w:r>
        <w:rPr>
          <w:rFonts w:ascii="Century Gothic" w:hAnsi="Century Gothic"/>
          <w:sz w:val="24"/>
        </w:rPr>
        <w:t xml:space="preserve"> Ed.) </w:t>
      </w:r>
      <w:r w:rsidRPr="00464F02">
        <w:rPr>
          <w:rFonts w:ascii="Century Gothic" w:hAnsi="Century Gothic"/>
          <w:sz w:val="24"/>
        </w:rPr>
        <w:t xml:space="preserve">Yolanda </w:t>
      </w:r>
      <w:proofErr w:type="spellStart"/>
      <w:r w:rsidRPr="00464F02">
        <w:rPr>
          <w:rFonts w:ascii="Century Gothic" w:hAnsi="Century Gothic"/>
          <w:sz w:val="24"/>
        </w:rPr>
        <w:t>Cossio</w:t>
      </w:r>
      <w:proofErr w:type="spellEnd"/>
      <w:r>
        <w:rPr>
          <w:rFonts w:ascii="Century Gothic" w:hAnsi="Century Gothic"/>
          <w:sz w:val="24"/>
        </w:rPr>
        <w:t xml:space="preserve">, Belmont, USA. </w:t>
      </w:r>
    </w:p>
    <w:p w:rsidR="00BE219D" w:rsidRDefault="00BE219D" w:rsidP="00473081">
      <w:pPr>
        <w:rPr>
          <w:rFonts w:ascii="Century Gothic" w:hAnsi="Century Gothic"/>
          <w:sz w:val="24"/>
        </w:rPr>
      </w:pPr>
      <w:r>
        <w:rPr>
          <w:rFonts w:ascii="Century Gothic" w:hAnsi="Century Gothic"/>
          <w:sz w:val="24"/>
        </w:rPr>
        <w:t xml:space="preserve">Department of National Planning and Monitoring, Government of Papua New Guinea (2015). </w:t>
      </w:r>
      <w:r w:rsidRPr="00BE219D">
        <w:rPr>
          <w:rFonts w:ascii="Century Gothic" w:hAnsi="Century Gothic"/>
          <w:sz w:val="24"/>
          <w:u w:val="single"/>
        </w:rPr>
        <w:t>Papua New Guinea- Millennium Development Goals Final Summary Report 2015</w:t>
      </w:r>
      <w:r>
        <w:rPr>
          <w:rFonts w:ascii="Century Gothic" w:hAnsi="Century Gothic"/>
          <w:sz w:val="24"/>
        </w:rPr>
        <w:t xml:space="preserve">. </w:t>
      </w:r>
    </w:p>
    <w:p w:rsidR="000C6800" w:rsidRDefault="00EC0445" w:rsidP="00473081">
      <w:pPr>
        <w:rPr>
          <w:rFonts w:ascii="Century Gothic" w:hAnsi="Century Gothic"/>
          <w:sz w:val="24"/>
          <w:u w:val="single"/>
        </w:rPr>
      </w:pPr>
      <w:r>
        <w:rPr>
          <w:rFonts w:ascii="Century Gothic" w:hAnsi="Century Gothic"/>
          <w:sz w:val="24"/>
        </w:rPr>
        <w:t>Papua New Guinea Civil Society, NGO Watch Group</w:t>
      </w:r>
      <w:r w:rsidR="00E664DF">
        <w:rPr>
          <w:rFonts w:ascii="Century Gothic" w:hAnsi="Century Gothic"/>
          <w:sz w:val="24"/>
        </w:rPr>
        <w:t xml:space="preserve"> (2002). </w:t>
      </w:r>
      <w:r w:rsidR="00E664DF" w:rsidRPr="00E664DF">
        <w:rPr>
          <w:rFonts w:ascii="Century Gothic" w:hAnsi="Century Gothic"/>
          <w:sz w:val="24"/>
        </w:rPr>
        <w:t xml:space="preserve"> </w:t>
      </w:r>
      <w:r w:rsidR="00E664DF" w:rsidRPr="00E664DF">
        <w:rPr>
          <w:rFonts w:ascii="Century Gothic" w:hAnsi="Century Gothic"/>
          <w:sz w:val="24"/>
          <w:u w:val="single"/>
        </w:rPr>
        <w:t xml:space="preserve">Papua New Guinea – Mama </w:t>
      </w:r>
      <w:proofErr w:type="spellStart"/>
      <w:r w:rsidR="00E664DF" w:rsidRPr="00E664DF">
        <w:rPr>
          <w:rFonts w:ascii="Century Gothic" w:hAnsi="Century Gothic"/>
          <w:sz w:val="24"/>
          <w:u w:val="single"/>
        </w:rPr>
        <w:t>Graun</w:t>
      </w:r>
      <w:proofErr w:type="spellEnd"/>
      <w:r w:rsidR="00E664DF" w:rsidRPr="00E664DF">
        <w:rPr>
          <w:rFonts w:ascii="Century Gothic" w:hAnsi="Century Gothic"/>
          <w:sz w:val="24"/>
          <w:u w:val="single"/>
        </w:rPr>
        <w:t xml:space="preserve"> Tribal Charter</w:t>
      </w:r>
      <w:r w:rsidR="00E664DF">
        <w:rPr>
          <w:rFonts w:ascii="Century Gothic" w:hAnsi="Century Gothic"/>
          <w:sz w:val="24"/>
          <w:u w:val="single"/>
        </w:rPr>
        <w:t xml:space="preserve">. </w:t>
      </w:r>
    </w:p>
    <w:p w:rsidR="00C2130E" w:rsidRPr="00C2130E" w:rsidRDefault="000C6800" w:rsidP="00C2130E">
      <w:pPr>
        <w:spacing w:line="240" w:lineRule="auto"/>
        <w:rPr>
          <w:rFonts w:ascii="Calibri" w:hAnsi="Calibri"/>
          <w:noProof/>
          <w:u w:val="single"/>
        </w:rPr>
      </w:pPr>
      <w:r>
        <w:rPr>
          <w:rFonts w:ascii="Century Gothic" w:hAnsi="Century Gothic"/>
          <w:sz w:val="24"/>
          <w:u w:val="single"/>
        </w:rPr>
        <w:fldChar w:fldCharType="begin"/>
      </w:r>
      <w:r>
        <w:rPr>
          <w:rFonts w:ascii="Century Gothic" w:hAnsi="Century Gothic"/>
          <w:sz w:val="24"/>
          <w:u w:val="single"/>
        </w:rPr>
        <w:instrText xml:space="preserve"> ADDIN EN.REFLIST </w:instrText>
      </w:r>
      <w:r>
        <w:rPr>
          <w:rFonts w:ascii="Century Gothic" w:hAnsi="Century Gothic"/>
          <w:sz w:val="24"/>
          <w:u w:val="single"/>
        </w:rPr>
        <w:fldChar w:fldCharType="separate"/>
      </w:r>
      <w:bookmarkStart w:id="1" w:name="_ENREF_1"/>
      <w:r w:rsidR="00C2130E" w:rsidRPr="00C2130E">
        <w:rPr>
          <w:rFonts w:ascii="Calibri" w:hAnsi="Calibri"/>
          <w:noProof/>
          <w:u w:val="single"/>
        </w:rPr>
        <w:t>Babon, A. and G. Y. Gowae (2013). "The Context of PNG REDD+ in Papua Neww Guinea - Drivers, agents and institutions." (Occasional Papaer 89).</w:t>
      </w:r>
    </w:p>
    <w:p w:rsidR="00C2130E" w:rsidRPr="00C2130E" w:rsidRDefault="00C2130E" w:rsidP="00C2130E">
      <w:pPr>
        <w:spacing w:after="0" w:line="240" w:lineRule="auto"/>
        <w:ind w:left="720" w:hanging="720"/>
        <w:rPr>
          <w:rFonts w:ascii="Calibri" w:hAnsi="Calibri"/>
          <w:noProof/>
          <w:u w:val="single"/>
        </w:rPr>
      </w:pPr>
      <w:r w:rsidRPr="00C2130E">
        <w:rPr>
          <w:rFonts w:ascii="Calibri" w:hAnsi="Calibri"/>
          <w:noProof/>
          <w:u w:val="single"/>
        </w:rPr>
        <w:tab/>
      </w:r>
      <w:bookmarkEnd w:id="1"/>
    </w:p>
    <w:p w:rsidR="00C2130E" w:rsidRPr="00C2130E" w:rsidRDefault="00C2130E" w:rsidP="00C2130E">
      <w:pPr>
        <w:spacing w:line="240" w:lineRule="auto"/>
        <w:rPr>
          <w:rFonts w:ascii="Calibri" w:hAnsi="Calibri"/>
          <w:noProof/>
          <w:u w:val="single"/>
        </w:rPr>
      </w:pPr>
      <w:bookmarkStart w:id="2" w:name="_ENREF_2"/>
      <w:r w:rsidRPr="00C2130E">
        <w:rPr>
          <w:rFonts w:ascii="Calibri" w:hAnsi="Calibri"/>
          <w:noProof/>
          <w:u w:val="single"/>
        </w:rPr>
        <w:lastRenderedPageBreak/>
        <w:t>Fulton, S. and A. Benjamin (2011). "Effective National Environmental Governance – A Key to Sustainable Development."</w:t>
      </w:r>
    </w:p>
    <w:p w:rsidR="00C2130E" w:rsidRPr="00C2130E" w:rsidRDefault="00C2130E" w:rsidP="00C2130E">
      <w:pPr>
        <w:spacing w:line="240" w:lineRule="auto"/>
        <w:ind w:left="720" w:hanging="720"/>
        <w:rPr>
          <w:rFonts w:ascii="Calibri" w:hAnsi="Calibri"/>
          <w:noProof/>
          <w:u w:val="single"/>
        </w:rPr>
      </w:pPr>
      <w:r w:rsidRPr="00C2130E">
        <w:rPr>
          <w:rFonts w:ascii="Calibri" w:hAnsi="Calibri"/>
          <w:noProof/>
          <w:u w:val="single"/>
        </w:rPr>
        <w:tab/>
      </w:r>
      <w:bookmarkEnd w:id="2"/>
    </w:p>
    <w:p w:rsidR="00C2130E" w:rsidRDefault="00C2130E" w:rsidP="00C2130E">
      <w:pPr>
        <w:spacing w:line="240" w:lineRule="auto"/>
        <w:rPr>
          <w:rFonts w:ascii="Calibri" w:hAnsi="Calibri"/>
          <w:noProof/>
          <w:u w:val="single"/>
        </w:rPr>
      </w:pPr>
    </w:p>
    <w:p w:rsidR="00EC0445" w:rsidRPr="00E664DF" w:rsidRDefault="000C6800" w:rsidP="00473081">
      <w:pPr>
        <w:rPr>
          <w:rFonts w:ascii="Century Gothic" w:hAnsi="Century Gothic"/>
          <w:sz w:val="24"/>
          <w:u w:val="single"/>
        </w:rPr>
      </w:pPr>
      <w:r>
        <w:rPr>
          <w:rFonts w:ascii="Century Gothic" w:hAnsi="Century Gothic"/>
          <w:sz w:val="24"/>
          <w:u w:val="single"/>
        </w:rPr>
        <w:fldChar w:fldCharType="end"/>
      </w:r>
    </w:p>
    <w:sectPr w:rsidR="00EC0445" w:rsidRPr="00E664DF" w:rsidSect="005F40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C72" w:rsidRDefault="00A87C72" w:rsidP="00DF1988">
      <w:pPr>
        <w:spacing w:after="0" w:line="240" w:lineRule="auto"/>
      </w:pPr>
      <w:r>
        <w:separator/>
      </w:r>
    </w:p>
  </w:endnote>
  <w:endnote w:type="continuationSeparator" w:id="0">
    <w:p w:rsidR="00A87C72" w:rsidRDefault="00A87C72" w:rsidP="00DF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CENA">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AR ESSENCE">
    <w:panose1 w:val="02000000000000000000"/>
    <w:charset w:val="00"/>
    <w:family w:val="auto"/>
    <w:pitch w:val="variable"/>
    <w:sig w:usb0="8000002F" w:usb1="0000000A" w:usb2="00000000" w:usb3="00000000" w:csb0="00000001"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609618"/>
      <w:docPartObj>
        <w:docPartGallery w:val="Page Numbers (Bottom of Page)"/>
        <w:docPartUnique/>
      </w:docPartObj>
    </w:sdtPr>
    <w:sdtEndPr>
      <w:rPr>
        <w:color w:val="7F7F7F" w:themeColor="background1" w:themeShade="7F"/>
        <w:spacing w:val="60"/>
      </w:rPr>
    </w:sdtEndPr>
    <w:sdtContent>
      <w:p w:rsidR="0037070B" w:rsidRDefault="0037070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40F7" w:rsidRPr="00D840F7">
          <w:rPr>
            <w:b/>
            <w:bCs/>
            <w:noProof/>
          </w:rPr>
          <w:t>20</w:t>
        </w:r>
        <w:r>
          <w:rPr>
            <w:b/>
            <w:bCs/>
            <w:noProof/>
          </w:rPr>
          <w:fldChar w:fldCharType="end"/>
        </w:r>
        <w:r>
          <w:rPr>
            <w:b/>
            <w:bCs/>
          </w:rPr>
          <w:t xml:space="preserve"> | </w:t>
        </w:r>
        <w:r>
          <w:rPr>
            <w:color w:val="7F7F7F" w:themeColor="background1" w:themeShade="7F"/>
            <w:spacing w:val="60"/>
          </w:rPr>
          <w:t>Page</w:t>
        </w:r>
      </w:p>
    </w:sdtContent>
  </w:sdt>
  <w:p w:rsidR="0037070B" w:rsidRDefault="00370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C72" w:rsidRDefault="00A87C72" w:rsidP="00DF1988">
      <w:pPr>
        <w:spacing w:after="0" w:line="240" w:lineRule="auto"/>
      </w:pPr>
      <w:r>
        <w:separator/>
      </w:r>
    </w:p>
  </w:footnote>
  <w:footnote w:type="continuationSeparator" w:id="0">
    <w:p w:rsidR="00A87C72" w:rsidRDefault="00A87C72" w:rsidP="00DF19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1BFF"/>
      </v:shape>
    </w:pict>
  </w:numPicBullet>
  <w:abstractNum w:abstractNumId="0">
    <w:nsid w:val="01B22643"/>
    <w:multiLevelType w:val="hybridMultilevel"/>
    <w:tmpl w:val="1EA621C2"/>
    <w:lvl w:ilvl="0" w:tplc="0E66A2F0">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A424BE"/>
    <w:multiLevelType w:val="hybridMultilevel"/>
    <w:tmpl w:val="A9FCCE24"/>
    <w:lvl w:ilvl="0" w:tplc="0C090007">
      <w:start w:val="1"/>
      <w:numFmt w:val="bullet"/>
      <w:lvlText w:val=""/>
      <w:lvlPicBulletId w:val="0"/>
      <w:lvlJc w:val="left"/>
      <w:pPr>
        <w:ind w:left="1845" w:hanging="360"/>
      </w:pPr>
      <w:rPr>
        <w:rFonts w:ascii="Symbol" w:hAnsi="Symbol" w:hint="default"/>
      </w:rPr>
    </w:lvl>
    <w:lvl w:ilvl="1" w:tplc="0C090003" w:tentative="1">
      <w:start w:val="1"/>
      <w:numFmt w:val="bullet"/>
      <w:lvlText w:val="o"/>
      <w:lvlJc w:val="left"/>
      <w:pPr>
        <w:ind w:left="2565" w:hanging="360"/>
      </w:pPr>
      <w:rPr>
        <w:rFonts w:ascii="Courier New" w:hAnsi="Courier New" w:cs="Courier New" w:hint="default"/>
      </w:rPr>
    </w:lvl>
    <w:lvl w:ilvl="2" w:tplc="0C090005" w:tentative="1">
      <w:start w:val="1"/>
      <w:numFmt w:val="bullet"/>
      <w:lvlText w:val=""/>
      <w:lvlJc w:val="left"/>
      <w:pPr>
        <w:ind w:left="3285" w:hanging="360"/>
      </w:pPr>
      <w:rPr>
        <w:rFonts w:ascii="Wingdings" w:hAnsi="Wingdings" w:hint="default"/>
      </w:rPr>
    </w:lvl>
    <w:lvl w:ilvl="3" w:tplc="0C090001" w:tentative="1">
      <w:start w:val="1"/>
      <w:numFmt w:val="bullet"/>
      <w:lvlText w:val=""/>
      <w:lvlJc w:val="left"/>
      <w:pPr>
        <w:ind w:left="4005" w:hanging="360"/>
      </w:pPr>
      <w:rPr>
        <w:rFonts w:ascii="Symbol" w:hAnsi="Symbol" w:hint="default"/>
      </w:rPr>
    </w:lvl>
    <w:lvl w:ilvl="4" w:tplc="0C090003" w:tentative="1">
      <w:start w:val="1"/>
      <w:numFmt w:val="bullet"/>
      <w:lvlText w:val="o"/>
      <w:lvlJc w:val="left"/>
      <w:pPr>
        <w:ind w:left="4725" w:hanging="360"/>
      </w:pPr>
      <w:rPr>
        <w:rFonts w:ascii="Courier New" w:hAnsi="Courier New" w:cs="Courier New" w:hint="default"/>
      </w:rPr>
    </w:lvl>
    <w:lvl w:ilvl="5" w:tplc="0C090005" w:tentative="1">
      <w:start w:val="1"/>
      <w:numFmt w:val="bullet"/>
      <w:lvlText w:val=""/>
      <w:lvlJc w:val="left"/>
      <w:pPr>
        <w:ind w:left="5445" w:hanging="360"/>
      </w:pPr>
      <w:rPr>
        <w:rFonts w:ascii="Wingdings" w:hAnsi="Wingdings" w:hint="default"/>
      </w:rPr>
    </w:lvl>
    <w:lvl w:ilvl="6" w:tplc="0C090001" w:tentative="1">
      <w:start w:val="1"/>
      <w:numFmt w:val="bullet"/>
      <w:lvlText w:val=""/>
      <w:lvlJc w:val="left"/>
      <w:pPr>
        <w:ind w:left="6165" w:hanging="360"/>
      </w:pPr>
      <w:rPr>
        <w:rFonts w:ascii="Symbol" w:hAnsi="Symbol" w:hint="default"/>
      </w:rPr>
    </w:lvl>
    <w:lvl w:ilvl="7" w:tplc="0C090003" w:tentative="1">
      <w:start w:val="1"/>
      <w:numFmt w:val="bullet"/>
      <w:lvlText w:val="o"/>
      <w:lvlJc w:val="left"/>
      <w:pPr>
        <w:ind w:left="6885" w:hanging="360"/>
      </w:pPr>
      <w:rPr>
        <w:rFonts w:ascii="Courier New" w:hAnsi="Courier New" w:cs="Courier New" w:hint="default"/>
      </w:rPr>
    </w:lvl>
    <w:lvl w:ilvl="8" w:tplc="0C090005" w:tentative="1">
      <w:start w:val="1"/>
      <w:numFmt w:val="bullet"/>
      <w:lvlText w:val=""/>
      <w:lvlJc w:val="left"/>
      <w:pPr>
        <w:ind w:left="7605" w:hanging="360"/>
      </w:pPr>
      <w:rPr>
        <w:rFonts w:ascii="Wingdings" w:hAnsi="Wingdings" w:hint="default"/>
      </w:rPr>
    </w:lvl>
  </w:abstractNum>
  <w:abstractNum w:abstractNumId="2">
    <w:nsid w:val="072E27BB"/>
    <w:multiLevelType w:val="hybridMultilevel"/>
    <w:tmpl w:val="D8DE72FC"/>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0D1641"/>
    <w:multiLevelType w:val="hybridMultilevel"/>
    <w:tmpl w:val="AC501FB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BC13E5"/>
    <w:multiLevelType w:val="multilevel"/>
    <w:tmpl w:val="5194128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126C5A1C"/>
    <w:multiLevelType w:val="hybridMultilevel"/>
    <w:tmpl w:val="4822AFB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763B8A"/>
    <w:multiLevelType w:val="hybridMultilevel"/>
    <w:tmpl w:val="09F08116"/>
    <w:lvl w:ilvl="0" w:tplc="0E66A2F0">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F812E8"/>
    <w:multiLevelType w:val="hybridMultilevel"/>
    <w:tmpl w:val="65001F20"/>
    <w:lvl w:ilvl="0" w:tplc="67965C20">
      <w:start w:val="1"/>
      <w:numFmt w:val="decimal"/>
      <w:lvlText w:val="%1."/>
      <w:lvlJc w:val="left"/>
      <w:pPr>
        <w:ind w:left="720" w:hanging="360"/>
      </w:pPr>
      <w:rPr>
        <w:rFonts w:hint="default"/>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E01244"/>
    <w:multiLevelType w:val="hybridMultilevel"/>
    <w:tmpl w:val="C832B5D2"/>
    <w:lvl w:ilvl="0" w:tplc="4A54F23E">
      <w:start w:val="1"/>
      <w:numFmt w:val="decimal"/>
      <w:lvlText w:val="%1."/>
      <w:lvlJc w:val="left"/>
      <w:pPr>
        <w:ind w:left="345" w:hanging="360"/>
      </w:pPr>
      <w:rPr>
        <w:rFonts w:hint="default"/>
      </w:rPr>
    </w:lvl>
    <w:lvl w:ilvl="1" w:tplc="0C090019" w:tentative="1">
      <w:start w:val="1"/>
      <w:numFmt w:val="lowerLetter"/>
      <w:lvlText w:val="%2."/>
      <w:lvlJc w:val="left"/>
      <w:pPr>
        <w:ind w:left="1065" w:hanging="360"/>
      </w:pPr>
    </w:lvl>
    <w:lvl w:ilvl="2" w:tplc="0C09001B" w:tentative="1">
      <w:start w:val="1"/>
      <w:numFmt w:val="lowerRoman"/>
      <w:lvlText w:val="%3."/>
      <w:lvlJc w:val="right"/>
      <w:pPr>
        <w:ind w:left="1785" w:hanging="180"/>
      </w:pPr>
    </w:lvl>
    <w:lvl w:ilvl="3" w:tplc="0C09000F" w:tentative="1">
      <w:start w:val="1"/>
      <w:numFmt w:val="decimal"/>
      <w:lvlText w:val="%4."/>
      <w:lvlJc w:val="left"/>
      <w:pPr>
        <w:ind w:left="2505" w:hanging="360"/>
      </w:pPr>
    </w:lvl>
    <w:lvl w:ilvl="4" w:tplc="0C090019" w:tentative="1">
      <w:start w:val="1"/>
      <w:numFmt w:val="lowerLetter"/>
      <w:lvlText w:val="%5."/>
      <w:lvlJc w:val="left"/>
      <w:pPr>
        <w:ind w:left="3225" w:hanging="360"/>
      </w:pPr>
    </w:lvl>
    <w:lvl w:ilvl="5" w:tplc="0C09001B" w:tentative="1">
      <w:start w:val="1"/>
      <w:numFmt w:val="lowerRoman"/>
      <w:lvlText w:val="%6."/>
      <w:lvlJc w:val="right"/>
      <w:pPr>
        <w:ind w:left="3945" w:hanging="180"/>
      </w:pPr>
    </w:lvl>
    <w:lvl w:ilvl="6" w:tplc="0C09000F" w:tentative="1">
      <w:start w:val="1"/>
      <w:numFmt w:val="decimal"/>
      <w:lvlText w:val="%7."/>
      <w:lvlJc w:val="left"/>
      <w:pPr>
        <w:ind w:left="4665" w:hanging="360"/>
      </w:pPr>
    </w:lvl>
    <w:lvl w:ilvl="7" w:tplc="0C090019" w:tentative="1">
      <w:start w:val="1"/>
      <w:numFmt w:val="lowerLetter"/>
      <w:lvlText w:val="%8."/>
      <w:lvlJc w:val="left"/>
      <w:pPr>
        <w:ind w:left="5385" w:hanging="360"/>
      </w:pPr>
    </w:lvl>
    <w:lvl w:ilvl="8" w:tplc="0C09001B" w:tentative="1">
      <w:start w:val="1"/>
      <w:numFmt w:val="lowerRoman"/>
      <w:lvlText w:val="%9."/>
      <w:lvlJc w:val="right"/>
      <w:pPr>
        <w:ind w:left="6105" w:hanging="180"/>
      </w:pPr>
    </w:lvl>
  </w:abstractNum>
  <w:abstractNum w:abstractNumId="9">
    <w:nsid w:val="208965FA"/>
    <w:multiLevelType w:val="hybridMultilevel"/>
    <w:tmpl w:val="0148890E"/>
    <w:lvl w:ilvl="0" w:tplc="0E66A2F0">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274AD4"/>
    <w:multiLevelType w:val="multilevel"/>
    <w:tmpl w:val="A1A6EB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nsid w:val="274D7F26"/>
    <w:multiLevelType w:val="hybridMultilevel"/>
    <w:tmpl w:val="A26C7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94165E"/>
    <w:multiLevelType w:val="hybridMultilevel"/>
    <w:tmpl w:val="8D56B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4E56FF"/>
    <w:multiLevelType w:val="hybridMultilevel"/>
    <w:tmpl w:val="97B205C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6B737EF"/>
    <w:multiLevelType w:val="hybridMultilevel"/>
    <w:tmpl w:val="D2A8F0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6E241DF"/>
    <w:multiLevelType w:val="hybridMultilevel"/>
    <w:tmpl w:val="51FE004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9484660"/>
    <w:multiLevelType w:val="hybridMultilevel"/>
    <w:tmpl w:val="45F67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C40176B"/>
    <w:multiLevelType w:val="hybridMultilevel"/>
    <w:tmpl w:val="052CD476"/>
    <w:lvl w:ilvl="0" w:tplc="109C6C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C857E64"/>
    <w:multiLevelType w:val="hybridMultilevel"/>
    <w:tmpl w:val="3746D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F75266F"/>
    <w:multiLevelType w:val="hybridMultilevel"/>
    <w:tmpl w:val="547C8E6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DD1CA2"/>
    <w:multiLevelType w:val="multilevel"/>
    <w:tmpl w:val="7C869BA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658246C"/>
    <w:multiLevelType w:val="hybridMultilevel"/>
    <w:tmpl w:val="755229D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086504B"/>
    <w:multiLevelType w:val="hybridMultilevel"/>
    <w:tmpl w:val="BBA2C018"/>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0921CF4"/>
    <w:multiLevelType w:val="hybridMultilevel"/>
    <w:tmpl w:val="6DBAE07E"/>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8F8405D"/>
    <w:multiLevelType w:val="hybridMultilevel"/>
    <w:tmpl w:val="FB800C2A"/>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CBE03BD"/>
    <w:multiLevelType w:val="hybridMultilevel"/>
    <w:tmpl w:val="9112F918"/>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D506CF5"/>
    <w:multiLevelType w:val="hybridMultilevel"/>
    <w:tmpl w:val="8CFAE50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EBE4A94"/>
    <w:multiLevelType w:val="hybridMultilevel"/>
    <w:tmpl w:val="03CAADD0"/>
    <w:lvl w:ilvl="0" w:tplc="0E66A2F0">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088589F"/>
    <w:multiLevelType w:val="hybridMultilevel"/>
    <w:tmpl w:val="4790D9DC"/>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172032D"/>
    <w:multiLevelType w:val="hybridMultilevel"/>
    <w:tmpl w:val="98EC14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38C0D70"/>
    <w:multiLevelType w:val="hybridMultilevel"/>
    <w:tmpl w:val="5840F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A7A7BB5"/>
    <w:multiLevelType w:val="hybridMultilevel"/>
    <w:tmpl w:val="3E4A2E6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DBA1E33"/>
    <w:multiLevelType w:val="hybridMultilevel"/>
    <w:tmpl w:val="0F9C1B5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6"/>
  </w:num>
  <w:num w:numId="4">
    <w:abstractNumId w:val="24"/>
  </w:num>
  <w:num w:numId="5">
    <w:abstractNumId w:val="28"/>
  </w:num>
  <w:num w:numId="6">
    <w:abstractNumId w:val="16"/>
  </w:num>
  <w:num w:numId="7">
    <w:abstractNumId w:val="7"/>
  </w:num>
  <w:num w:numId="8">
    <w:abstractNumId w:val="19"/>
  </w:num>
  <w:num w:numId="9">
    <w:abstractNumId w:val="25"/>
  </w:num>
  <w:num w:numId="10">
    <w:abstractNumId w:val="27"/>
  </w:num>
  <w:num w:numId="11">
    <w:abstractNumId w:val="9"/>
  </w:num>
  <w:num w:numId="12">
    <w:abstractNumId w:val="5"/>
  </w:num>
  <w:num w:numId="13">
    <w:abstractNumId w:val="23"/>
  </w:num>
  <w:num w:numId="14">
    <w:abstractNumId w:val="32"/>
  </w:num>
  <w:num w:numId="15">
    <w:abstractNumId w:val="13"/>
  </w:num>
  <w:num w:numId="16">
    <w:abstractNumId w:val="0"/>
  </w:num>
  <w:num w:numId="17">
    <w:abstractNumId w:val="6"/>
  </w:num>
  <w:num w:numId="18">
    <w:abstractNumId w:val="21"/>
  </w:num>
  <w:num w:numId="19">
    <w:abstractNumId w:val="22"/>
  </w:num>
  <w:num w:numId="20">
    <w:abstractNumId w:val="31"/>
  </w:num>
  <w:num w:numId="21">
    <w:abstractNumId w:val="15"/>
  </w:num>
  <w:num w:numId="22">
    <w:abstractNumId w:val="3"/>
  </w:num>
  <w:num w:numId="23">
    <w:abstractNumId w:val="2"/>
  </w:num>
  <w:num w:numId="24">
    <w:abstractNumId w:val="17"/>
  </w:num>
  <w:num w:numId="25">
    <w:abstractNumId w:val="14"/>
  </w:num>
  <w:num w:numId="26">
    <w:abstractNumId w:val="8"/>
  </w:num>
  <w:num w:numId="27">
    <w:abstractNumId w:val="12"/>
  </w:num>
  <w:num w:numId="28">
    <w:abstractNumId w:val="20"/>
  </w:num>
  <w:num w:numId="29">
    <w:abstractNumId w:val="1"/>
  </w:num>
  <w:num w:numId="30">
    <w:abstractNumId w:val="11"/>
  </w:num>
  <w:num w:numId="31">
    <w:abstractNumId w:val="30"/>
  </w:num>
  <w:num w:numId="32">
    <w:abstractNumId w:val="2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frptzwxjfdw5vefatop5z9y2sds0xxwstfr&quot;&gt;Christina Sakato Copy&lt;record-ids&gt;&lt;item&gt;4&lt;/item&gt;&lt;item&gt;5&lt;/item&gt;&lt;/record-ids&gt;&lt;/item&gt;&lt;/Libraries&gt;"/>
  </w:docVars>
  <w:rsids>
    <w:rsidRoot w:val="00473081"/>
    <w:rsid w:val="0000015E"/>
    <w:rsid w:val="00004108"/>
    <w:rsid w:val="000076CF"/>
    <w:rsid w:val="0000794A"/>
    <w:rsid w:val="000110D9"/>
    <w:rsid w:val="0001298D"/>
    <w:rsid w:val="00017BE9"/>
    <w:rsid w:val="000212C8"/>
    <w:rsid w:val="00022805"/>
    <w:rsid w:val="00022D1F"/>
    <w:rsid w:val="00024D0E"/>
    <w:rsid w:val="0002737C"/>
    <w:rsid w:val="00027911"/>
    <w:rsid w:val="00033264"/>
    <w:rsid w:val="00033696"/>
    <w:rsid w:val="000361EA"/>
    <w:rsid w:val="00041B47"/>
    <w:rsid w:val="00051668"/>
    <w:rsid w:val="00055051"/>
    <w:rsid w:val="0005579C"/>
    <w:rsid w:val="00057A50"/>
    <w:rsid w:val="00064C48"/>
    <w:rsid w:val="0006583B"/>
    <w:rsid w:val="000711F2"/>
    <w:rsid w:val="000751E0"/>
    <w:rsid w:val="0008377B"/>
    <w:rsid w:val="0009340E"/>
    <w:rsid w:val="00094575"/>
    <w:rsid w:val="000A3266"/>
    <w:rsid w:val="000A3909"/>
    <w:rsid w:val="000A4102"/>
    <w:rsid w:val="000A56E7"/>
    <w:rsid w:val="000A6DFF"/>
    <w:rsid w:val="000A7986"/>
    <w:rsid w:val="000B02C8"/>
    <w:rsid w:val="000B219C"/>
    <w:rsid w:val="000B45CB"/>
    <w:rsid w:val="000B5471"/>
    <w:rsid w:val="000B6611"/>
    <w:rsid w:val="000C6800"/>
    <w:rsid w:val="000D0369"/>
    <w:rsid w:val="000D0F94"/>
    <w:rsid w:val="000E0804"/>
    <w:rsid w:val="000E677C"/>
    <w:rsid w:val="000F2E3D"/>
    <w:rsid w:val="000F77D9"/>
    <w:rsid w:val="00104C25"/>
    <w:rsid w:val="00104EB7"/>
    <w:rsid w:val="00106758"/>
    <w:rsid w:val="00113172"/>
    <w:rsid w:val="001169DB"/>
    <w:rsid w:val="00120896"/>
    <w:rsid w:val="001313FB"/>
    <w:rsid w:val="00136424"/>
    <w:rsid w:val="001452FB"/>
    <w:rsid w:val="00156BAB"/>
    <w:rsid w:val="00164920"/>
    <w:rsid w:val="001655C6"/>
    <w:rsid w:val="0017766B"/>
    <w:rsid w:val="001922C0"/>
    <w:rsid w:val="00196D12"/>
    <w:rsid w:val="001A2907"/>
    <w:rsid w:val="001B195A"/>
    <w:rsid w:val="001B1E94"/>
    <w:rsid w:val="001B2344"/>
    <w:rsid w:val="001B26BD"/>
    <w:rsid w:val="001B2D43"/>
    <w:rsid w:val="001B4222"/>
    <w:rsid w:val="001B4BC4"/>
    <w:rsid w:val="001C4D81"/>
    <w:rsid w:val="001C5F47"/>
    <w:rsid w:val="001D2560"/>
    <w:rsid w:val="001D417A"/>
    <w:rsid w:val="001D4C34"/>
    <w:rsid w:val="001D6D2F"/>
    <w:rsid w:val="001E1CDE"/>
    <w:rsid w:val="001E6C92"/>
    <w:rsid w:val="001F6154"/>
    <w:rsid w:val="001F632C"/>
    <w:rsid w:val="00203A82"/>
    <w:rsid w:val="0021016A"/>
    <w:rsid w:val="00210D2B"/>
    <w:rsid w:val="002127C1"/>
    <w:rsid w:val="00217DDD"/>
    <w:rsid w:val="002418C7"/>
    <w:rsid w:val="00243BD1"/>
    <w:rsid w:val="00245139"/>
    <w:rsid w:val="00246A79"/>
    <w:rsid w:val="00247970"/>
    <w:rsid w:val="00253D06"/>
    <w:rsid w:val="00260683"/>
    <w:rsid w:val="00280696"/>
    <w:rsid w:val="00280D96"/>
    <w:rsid w:val="00286129"/>
    <w:rsid w:val="002877F0"/>
    <w:rsid w:val="00293FFB"/>
    <w:rsid w:val="002A0124"/>
    <w:rsid w:val="002A577D"/>
    <w:rsid w:val="002B0DAC"/>
    <w:rsid w:val="002B5D3B"/>
    <w:rsid w:val="002B6B57"/>
    <w:rsid w:val="002B7688"/>
    <w:rsid w:val="002C6045"/>
    <w:rsid w:val="002C704D"/>
    <w:rsid w:val="002D3AFD"/>
    <w:rsid w:val="002D4E56"/>
    <w:rsid w:val="002D687B"/>
    <w:rsid w:val="002E0DDA"/>
    <w:rsid w:val="002F44E2"/>
    <w:rsid w:val="002F5658"/>
    <w:rsid w:val="002F7C26"/>
    <w:rsid w:val="002F7DBF"/>
    <w:rsid w:val="00301B38"/>
    <w:rsid w:val="00304666"/>
    <w:rsid w:val="00304E64"/>
    <w:rsid w:val="0031186E"/>
    <w:rsid w:val="00311B79"/>
    <w:rsid w:val="003122B6"/>
    <w:rsid w:val="00325A8F"/>
    <w:rsid w:val="0033262F"/>
    <w:rsid w:val="00336165"/>
    <w:rsid w:val="00336DF5"/>
    <w:rsid w:val="00340A7C"/>
    <w:rsid w:val="0034277F"/>
    <w:rsid w:val="00343AD1"/>
    <w:rsid w:val="00346D5A"/>
    <w:rsid w:val="00346E3A"/>
    <w:rsid w:val="00351B16"/>
    <w:rsid w:val="00354AB2"/>
    <w:rsid w:val="0036025C"/>
    <w:rsid w:val="0036025F"/>
    <w:rsid w:val="00360463"/>
    <w:rsid w:val="0036624A"/>
    <w:rsid w:val="0037070B"/>
    <w:rsid w:val="00374BDE"/>
    <w:rsid w:val="00375BA7"/>
    <w:rsid w:val="00376B1D"/>
    <w:rsid w:val="00386BC6"/>
    <w:rsid w:val="00393E53"/>
    <w:rsid w:val="00397E44"/>
    <w:rsid w:val="003A167E"/>
    <w:rsid w:val="003A6357"/>
    <w:rsid w:val="003A64EE"/>
    <w:rsid w:val="003A6572"/>
    <w:rsid w:val="003B4E89"/>
    <w:rsid w:val="003B67F5"/>
    <w:rsid w:val="003C2D21"/>
    <w:rsid w:val="003D78B5"/>
    <w:rsid w:val="003E50D6"/>
    <w:rsid w:val="003E796A"/>
    <w:rsid w:val="003F292D"/>
    <w:rsid w:val="003F411A"/>
    <w:rsid w:val="003F780F"/>
    <w:rsid w:val="0040153A"/>
    <w:rsid w:val="00414E76"/>
    <w:rsid w:val="00415C55"/>
    <w:rsid w:val="00417F48"/>
    <w:rsid w:val="004229AB"/>
    <w:rsid w:val="00425D20"/>
    <w:rsid w:val="0043627F"/>
    <w:rsid w:val="00436CB1"/>
    <w:rsid w:val="00443E33"/>
    <w:rsid w:val="004528EE"/>
    <w:rsid w:val="00453563"/>
    <w:rsid w:val="00456320"/>
    <w:rsid w:val="00456F13"/>
    <w:rsid w:val="004614B6"/>
    <w:rsid w:val="00461F8E"/>
    <w:rsid w:val="00464B19"/>
    <w:rsid w:val="00464F02"/>
    <w:rsid w:val="00471162"/>
    <w:rsid w:val="00473081"/>
    <w:rsid w:val="00476E55"/>
    <w:rsid w:val="00481B65"/>
    <w:rsid w:val="00486F2D"/>
    <w:rsid w:val="00495DFC"/>
    <w:rsid w:val="004A199D"/>
    <w:rsid w:val="004A2A1B"/>
    <w:rsid w:val="004A3CB9"/>
    <w:rsid w:val="004A3ECE"/>
    <w:rsid w:val="004B4594"/>
    <w:rsid w:val="004C36CB"/>
    <w:rsid w:val="004C5097"/>
    <w:rsid w:val="004C6835"/>
    <w:rsid w:val="004D3508"/>
    <w:rsid w:val="004E4C7F"/>
    <w:rsid w:val="004E5BF8"/>
    <w:rsid w:val="004E604F"/>
    <w:rsid w:val="004E7445"/>
    <w:rsid w:val="004F2617"/>
    <w:rsid w:val="004F439E"/>
    <w:rsid w:val="004F48E2"/>
    <w:rsid w:val="004F784B"/>
    <w:rsid w:val="004F7E2C"/>
    <w:rsid w:val="005021E8"/>
    <w:rsid w:val="00504270"/>
    <w:rsid w:val="00510A01"/>
    <w:rsid w:val="00515F94"/>
    <w:rsid w:val="005217EA"/>
    <w:rsid w:val="00523288"/>
    <w:rsid w:val="00525971"/>
    <w:rsid w:val="00532382"/>
    <w:rsid w:val="005329C5"/>
    <w:rsid w:val="00532F53"/>
    <w:rsid w:val="005341AB"/>
    <w:rsid w:val="00535277"/>
    <w:rsid w:val="00547F07"/>
    <w:rsid w:val="00553E22"/>
    <w:rsid w:val="005614EE"/>
    <w:rsid w:val="0056164C"/>
    <w:rsid w:val="0056420D"/>
    <w:rsid w:val="005646DC"/>
    <w:rsid w:val="00567376"/>
    <w:rsid w:val="00570A46"/>
    <w:rsid w:val="00581F7C"/>
    <w:rsid w:val="00584ED3"/>
    <w:rsid w:val="00585BD2"/>
    <w:rsid w:val="00586629"/>
    <w:rsid w:val="00586699"/>
    <w:rsid w:val="00587DBD"/>
    <w:rsid w:val="00591F7A"/>
    <w:rsid w:val="00595E32"/>
    <w:rsid w:val="00596DB9"/>
    <w:rsid w:val="00597DC8"/>
    <w:rsid w:val="005A1BEA"/>
    <w:rsid w:val="005A3ABE"/>
    <w:rsid w:val="005B15BE"/>
    <w:rsid w:val="005B3AB2"/>
    <w:rsid w:val="005B7851"/>
    <w:rsid w:val="005C086B"/>
    <w:rsid w:val="005C1D12"/>
    <w:rsid w:val="005C3301"/>
    <w:rsid w:val="005C34E1"/>
    <w:rsid w:val="005D2DD4"/>
    <w:rsid w:val="005D5A65"/>
    <w:rsid w:val="005D7E03"/>
    <w:rsid w:val="005F0E2B"/>
    <w:rsid w:val="005F4079"/>
    <w:rsid w:val="005F73D3"/>
    <w:rsid w:val="005F7523"/>
    <w:rsid w:val="00602F4F"/>
    <w:rsid w:val="00610DDF"/>
    <w:rsid w:val="006146C0"/>
    <w:rsid w:val="00614E9F"/>
    <w:rsid w:val="0062546D"/>
    <w:rsid w:val="00626115"/>
    <w:rsid w:val="00633863"/>
    <w:rsid w:val="00642A62"/>
    <w:rsid w:val="00644E42"/>
    <w:rsid w:val="00656ADA"/>
    <w:rsid w:val="00667945"/>
    <w:rsid w:val="00671615"/>
    <w:rsid w:val="00673B08"/>
    <w:rsid w:val="00674B81"/>
    <w:rsid w:val="00675041"/>
    <w:rsid w:val="00675D87"/>
    <w:rsid w:val="00676960"/>
    <w:rsid w:val="00683E45"/>
    <w:rsid w:val="00687165"/>
    <w:rsid w:val="0069150B"/>
    <w:rsid w:val="006919DE"/>
    <w:rsid w:val="00692FA3"/>
    <w:rsid w:val="006947CF"/>
    <w:rsid w:val="00696793"/>
    <w:rsid w:val="006A1BA3"/>
    <w:rsid w:val="006B1870"/>
    <w:rsid w:val="006B46AF"/>
    <w:rsid w:val="006B687F"/>
    <w:rsid w:val="006B703A"/>
    <w:rsid w:val="006B7A59"/>
    <w:rsid w:val="006C1559"/>
    <w:rsid w:val="006C513A"/>
    <w:rsid w:val="006C5B02"/>
    <w:rsid w:val="006D173F"/>
    <w:rsid w:val="006D1C1C"/>
    <w:rsid w:val="006D51AE"/>
    <w:rsid w:val="006D73A5"/>
    <w:rsid w:val="006E1A68"/>
    <w:rsid w:val="006E447D"/>
    <w:rsid w:val="006E770C"/>
    <w:rsid w:val="006E7E85"/>
    <w:rsid w:val="006F15FD"/>
    <w:rsid w:val="006F1640"/>
    <w:rsid w:val="006F280C"/>
    <w:rsid w:val="00700041"/>
    <w:rsid w:val="00701145"/>
    <w:rsid w:val="0070122B"/>
    <w:rsid w:val="00701414"/>
    <w:rsid w:val="00707026"/>
    <w:rsid w:val="0070783D"/>
    <w:rsid w:val="00711003"/>
    <w:rsid w:val="007145DF"/>
    <w:rsid w:val="00717829"/>
    <w:rsid w:val="00733623"/>
    <w:rsid w:val="00733A38"/>
    <w:rsid w:val="00733C0F"/>
    <w:rsid w:val="00734964"/>
    <w:rsid w:val="0073700D"/>
    <w:rsid w:val="00756D41"/>
    <w:rsid w:val="00760288"/>
    <w:rsid w:val="00767266"/>
    <w:rsid w:val="007676C3"/>
    <w:rsid w:val="007732B7"/>
    <w:rsid w:val="00776BA6"/>
    <w:rsid w:val="007850D4"/>
    <w:rsid w:val="00785F9D"/>
    <w:rsid w:val="007924CD"/>
    <w:rsid w:val="00792B33"/>
    <w:rsid w:val="00793555"/>
    <w:rsid w:val="00797F7F"/>
    <w:rsid w:val="007A5A29"/>
    <w:rsid w:val="007B439D"/>
    <w:rsid w:val="007B4B30"/>
    <w:rsid w:val="007C0C5F"/>
    <w:rsid w:val="007C29A9"/>
    <w:rsid w:val="007C4915"/>
    <w:rsid w:val="007C6A4A"/>
    <w:rsid w:val="007D0C45"/>
    <w:rsid w:val="007D33E0"/>
    <w:rsid w:val="007D671D"/>
    <w:rsid w:val="007E091B"/>
    <w:rsid w:val="007E12AF"/>
    <w:rsid w:val="007F02FE"/>
    <w:rsid w:val="007F30B5"/>
    <w:rsid w:val="008067C7"/>
    <w:rsid w:val="00807160"/>
    <w:rsid w:val="008136D3"/>
    <w:rsid w:val="00814AF6"/>
    <w:rsid w:val="00815569"/>
    <w:rsid w:val="00820098"/>
    <w:rsid w:val="00823E77"/>
    <w:rsid w:val="0082769C"/>
    <w:rsid w:val="00832A28"/>
    <w:rsid w:val="008345D8"/>
    <w:rsid w:val="00842F22"/>
    <w:rsid w:val="008437B7"/>
    <w:rsid w:val="00844A85"/>
    <w:rsid w:val="00847A47"/>
    <w:rsid w:val="00862E1F"/>
    <w:rsid w:val="0086602B"/>
    <w:rsid w:val="00866383"/>
    <w:rsid w:val="00867C5B"/>
    <w:rsid w:val="00871007"/>
    <w:rsid w:val="00871341"/>
    <w:rsid w:val="00872DEF"/>
    <w:rsid w:val="00873580"/>
    <w:rsid w:val="008745A6"/>
    <w:rsid w:val="00874F3C"/>
    <w:rsid w:val="00877818"/>
    <w:rsid w:val="00880333"/>
    <w:rsid w:val="00883B27"/>
    <w:rsid w:val="008910B1"/>
    <w:rsid w:val="008972D6"/>
    <w:rsid w:val="008A2064"/>
    <w:rsid w:val="008C0AB5"/>
    <w:rsid w:val="008C169E"/>
    <w:rsid w:val="008D5771"/>
    <w:rsid w:val="008E1BAF"/>
    <w:rsid w:val="008E4165"/>
    <w:rsid w:val="008E537E"/>
    <w:rsid w:val="008F2C31"/>
    <w:rsid w:val="008F3C1B"/>
    <w:rsid w:val="008F602D"/>
    <w:rsid w:val="00900624"/>
    <w:rsid w:val="00906F5B"/>
    <w:rsid w:val="00910F60"/>
    <w:rsid w:val="00913838"/>
    <w:rsid w:val="00922C1E"/>
    <w:rsid w:val="00922F6C"/>
    <w:rsid w:val="00943508"/>
    <w:rsid w:val="00943BB6"/>
    <w:rsid w:val="00943DEB"/>
    <w:rsid w:val="009545B4"/>
    <w:rsid w:val="0095588E"/>
    <w:rsid w:val="0096221E"/>
    <w:rsid w:val="009644C7"/>
    <w:rsid w:val="00975E76"/>
    <w:rsid w:val="00977B6C"/>
    <w:rsid w:val="00977FB5"/>
    <w:rsid w:val="0098040A"/>
    <w:rsid w:val="00981C2B"/>
    <w:rsid w:val="009A481C"/>
    <w:rsid w:val="009A51D1"/>
    <w:rsid w:val="009B2412"/>
    <w:rsid w:val="009B49E9"/>
    <w:rsid w:val="009D4961"/>
    <w:rsid w:val="009D65CD"/>
    <w:rsid w:val="009E137B"/>
    <w:rsid w:val="009E1A24"/>
    <w:rsid w:val="009E4B3D"/>
    <w:rsid w:val="009E4E67"/>
    <w:rsid w:val="009F6238"/>
    <w:rsid w:val="00A0404E"/>
    <w:rsid w:val="00A04E9A"/>
    <w:rsid w:val="00A108B0"/>
    <w:rsid w:val="00A10C0A"/>
    <w:rsid w:val="00A10DAE"/>
    <w:rsid w:val="00A13827"/>
    <w:rsid w:val="00A144A9"/>
    <w:rsid w:val="00A1530C"/>
    <w:rsid w:val="00A17764"/>
    <w:rsid w:val="00A22624"/>
    <w:rsid w:val="00A3375F"/>
    <w:rsid w:val="00A52CBE"/>
    <w:rsid w:val="00A531BF"/>
    <w:rsid w:val="00A56FD9"/>
    <w:rsid w:val="00A60CD4"/>
    <w:rsid w:val="00A62F0C"/>
    <w:rsid w:val="00A674FE"/>
    <w:rsid w:val="00A7003E"/>
    <w:rsid w:val="00A7047F"/>
    <w:rsid w:val="00A74587"/>
    <w:rsid w:val="00A7600C"/>
    <w:rsid w:val="00A800CC"/>
    <w:rsid w:val="00A8356B"/>
    <w:rsid w:val="00A83C81"/>
    <w:rsid w:val="00A87C72"/>
    <w:rsid w:val="00A915BB"/>
    <w:rsid w:val="00AA6588"/>
    <w:rsid w:val="00AB3199"/>
    <w:rsid w:val="00AB7044"/>
    <w:rsid w:val="00AC13CC"/>
    <w:rsid w:val="00AC28B0"/>
    <w:rsid w:val="00AC43CF"/>
    <w:rsid w:val="00AD0C80"/>
    <w:rsid w:val="00AD21E3"/>
    <w:rsid w:val="00AD6E21"/>
    <w:rsid w:val="00AF0B70"/>
    <w:rsid w:val="00AF5EA7"/>
    <w:rsid w:val="00AF7A33"/>
    <w:rsid w:val="00B01D0B"/>
    <w:rsid w:val="00B15EDF"/>
    <w:rsid w:val="00B16190"/>
    <w:rsid w:val="00B3586F"/>
    <w:rsid w:val="00B362A3"/>
    <w:rsid w:val="00B37340"/>
    <w:rsid w:val="00B40605"/>
    <w:rsid w:val="00B510EB"/>
    <w:rsid w:val="00B5345E"/>
    <w:rsid w:val="00B60C79"/>
    <w:rsid w:val="00B61980"/>
    <w:rsid w:val="00B7334D"/>
    <w:rsid w:val="00B83D0B"/>
    <w:rsid w:val="00B85B66"/>
    <w:rsid w:val="00B93C7C"/>
    <w:rsid w:val="00BA734B"/>
    <w:rsid w:val="00BC079C"/>
    <w:rsid w:val="00BC7FB4"/>
    <w:rsid w:val="00BD3BAD"/>
    <w:rsid w:val="00BE077D"/>
    <w:rsid w:val="00BE0898"/>
    <w:rsid w:val="00BE219D"/>
    <w:rsid w:val="00BE6A4C"/>
    <w:rsid w:val="00BF3794"/>
    <w:rsid w:val="00BF3DDB"/>
    <w:rsid w:val="00C02EB6"/>
    <w:rsid w:val="00C04305"/>
    <w:rsid w:val="00C05FFE"/>
    <w:rsid w:val="00C060BE"/>
    <w:rsid w:val="00C175B8"/>
    <w:rsid w:val="00C2130E"/>
    <w:rsid w:val="00C22FC3"/>
    <w:rsid w:val="00C251D7"/>
    <w:rsid w:val="00C27049"/>
    <w:rsid w:val="00C27670"/>
    <w:rsid w:val="00C33489"/>
    <w:rsid w:val="00C44EEF"/>
    <w:rsid w:val="00C47407"/>
    <w:rsid w:val="00C47A96"/>
    <w:rsid w:val="00C51882"/>
    <w:rsid w:val="00C522AA"/>
    <w:rsid w:val="00C5701E"/>
    <w:rsid w:val="00C62762"/>
    <w:rsid w:val="00C630F7"/>
    <w:rsid w:val="00C64245"/>
    <w:rsid w:val="00C65374"/>
    <w:rsid w:val="00C67A59"/>
    <w:rsid w:val="00C708E0"/>
    <w:rsid w:val="00C7615D"/>
    <w:rsid w:val="00C820C6"/>
    <w:rsid w:val="00C82913"/>
    <w:rsid w:val="00C90525"/>
    <w:rsid w:val="00C942BA"/>
    <w:rsid w:val="00C96A8A"/>
    <w:rsid w:val="00CA1BB3"/>
    <w:rsid w:val="00CA614E"/>
    <w:rsid w:val="00CA6539"/>
    <w:rsid w:val="00CA7964"/>
    <w:rsid w:val="00CB63D2"/>
    <w:rsid w:val="00CC037B"/>
    <w:rsid w:val="00CC2659"/>
    <w:rsid w:val="00CC3A0B"/>
    <w:rsid w:val="00CC3CAF"/>
    <w:rsid w:val="00CC6819"/>
    <w:rsid w:val="00CD72CC"/>
    <w:rsid w:val="00CE407B"/>
    <w:rsid w:val="00CE616E"/>
    <w:rsid w:val="00CE68B3"/>
    <w:rsid w:val="00CF243A"/>
    <w:rsid w:val="00D003D5"/>
    <w:rsid w:val="00D030E6"/>
    <w:rsid w:val="00D03B03"/>
    <w:rsid w:val="00D0512F"/>
    <w:rsid w:val="00D2417E"/>
    <w:rsid w:val="00D25389"/>
    <w:rsid w:val="00D31E55"/>
    <w:rsid w:val="00D41708"/>
    <w:rsid w:val="00D46E6F"/>
    <w:rsid w:val="00D6255A"/>
    <w:rsid w:val="00D62EE2"/>
    <w:rsid w:val="00D63D18"/>
    <w:rsid w:val="00D659A0"/>
    <w:rsid w:val="00D66F21"/>
    <w:rsid w:val="00D67668"/>
    <w:rsid w:val="00D74CAE"/>
    <w:rsid w:val="00D759D1"/>
    <w:rsid w:val="00D8249A"/>
    <w:rsid w:val="00D8346E"/>
    <w:rsid w:val="00D83E39"/>
    <w:rsid w:val="00D840F7"/>
    <w:rsid w:val="00D843D2"/>
    <w:rsid w:val="00D90ACE"/>
    <w:rsid w:val="00D91417"/>
    <w:rsid w:val="00D9255E"/>
    <w:rsid w:val="00D936C2"/>
    <w:rsid w:val="00D95160"/>
    <w:rsid w:val="00D96890"/>
    <w:rsid w:val="00DA5A42"/>
    <w:rsid w:val="00DC02ED"/>
    <w:rsid w:val="00DC658C"/>
    <w:rsid w:val="00DD41CB"/>
    <w:rsid w:val="00DD761E"/>
    <w:rsid w:val="00DD7B2F"/>
    <w:rsid w:val="00DE4206"/>
    <w:rsid w:val="00DE709C"/>
    <w:rsid w:val="00DF031B"/>
    <w:rsid w:val="00DF1988"/>
    <w:rsid w:val="00DF3580"/>
    <w:rsid w:val="00DF40DE"/>
    <w:rsid w:val="00DF5799"/>
    <w:rsid w:val="00E07106"/>
    <w:rsid w:val="00E13FC6"/>
    <w:rsid w:val="00E24C5E"/>
    <w:rsid w:val="00E275FF"/>
    <w:rsid w:val="00E338B8"/>
    <w:rsid w:val="00E356F8"/>
    <w:rsid w:val="00E365A4"/>
    <w:rsid w:val="00E40972"/>
    <w:rsid w:val="00E40BCB"/>
    <w:rsid w:val="00E43391"/>
    <w:rsid w:val="00E47B5A"/>
    <w:rsid w:val="00E50572"/>
    <w:rsid w:val="00E50FE6"/>
    <w:rsid w:val="00E514DD"/>
    <w:rsid w:val="00E533ED"/>
    <w:rsid w:val="00E54E0E"/>
    <w:rsid w:val="00E602A9"/>
    <w:rsid w:val="00E63F9B"/>
    <w:rsid w:val="00E653E2"/>
    <w:rsid w:val="00E664DF"/>
    <w:rsid w:val="00E6722C"/>
    <w:rsid w:val="00E70E58"/>
    <w:rsid w:val="00E749F3"/>
    <w:rsid w:val="00E76351"/>
    <w:rsid w:val="00E76525"/>
    <w:rsid w:val="00E80622"/>
    <w:rsid w:val="00E90506"/>
    <w:rsid w:val="00E93CDA"/>
    <w:rsid w:val="00E9522A"/>
    <w:rsid w:val="00E95419"/>
    <w:rsid w:val="00E9759D"/>
    <w:rsid w:val="00EA0828"/>
    <w:rsid w:val="00EB0587"/>
    <w:rsid w:val="00EB53AA"/>
    <w:rsid w:val="00EC0445"/>
    <w:rsid w:val="00EC5DEF"/>
    <w:rsid w:val="00ED1AEB"/>
    <w:rsid w:val="00ED4884"/>
    <w:rsid w:val="00ED7081"/>
    <w:rsid w:val="00EE2B50"/>
    <w:rsid w:val="00EE30F1"/>
    <w:rsid w:val="00EE3A0A"/>
    <w:rsid w:val="00EE46B6"/>
    <w:rsid w:val="00EE4896"/>
    <w:rsid w:val="00EE535D"/>
    <w:rsid w:val="00EF0ADE"/>
    <w:rsid w:val="00EF369B"/>
    <w:rsid w:val="00EF3BC7"/>
    <w:rsid w:val="00EF414C"/>
    <w:rsid w:val="00EF4297"/>
    <w:rsid w:val="00EF59AF"/>
    <w:rsid w:val="00F05AFB"/>
    <w:rsid w:val="00F15C74"/>
    <w:rsid w:val="00F15DF9"/>
    <w:rsid w:val="00F16939"/>
    <w:rsid w:val="00F17165"/>
    <w:rsid w:val="00F33BA5"/>
    <w:rsid w:val="00F4450C"/>
    <w:rsid w:val="00F50A70"/>
    <w:rsid w:val="00F55260"/>
    <w:rsid w:val="00F67AC2"/>
    <w:rsid w:val="00F76956"/>
    <w:rsid w:val="00F77C73"/>
    <w:rsid w:val="00F84928"/>
    <w:rsid w:val="00F876B6"/>
    <w:rsid w:val="00F878A8"/>
    <w:rsid w:val="00F924FB"/>
    <w:rsid w:val="00F9301B"/>
    <w:rsid w:val="00FA2BAA"/>
    <w:rsid w:val="00FA37D5"/>
    <w:rsid w:val="00FA3C4F"/>
    <w:rsid w:val="00FA515E"/>
    <w:rsid w:val="00FB0C9D"/>
    <w:rsid w:val="00FB2190"/>
    <w:rsid w:val="00FB47AD"/>
    <w:rsid w:val="00FB50B9"/>
    <w:rsid w:val="00FC2F25"/>
    <w:rsid w:val="00FC552E"/>
    <w:rsid w:val="00FC75D5"/>
    <w:rsid w:val="00FD0DB3"/>
    <w:rsid w:val="00FD1283"/>
    <w:rsid w:val="00FD55D5"/>
    <w:rsid w:val="00FD68AE"/>
    <w:rsid w:val="00FD73FD"/>
    <w:rsid w:val="00FE361A"/>
    <w:rsid w:val="00FE41FD"/>
    <w:rsid w:val="00FF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CC43D-9E2A-4FC1-B190-DBBA9B62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B03"/>
    <w:pPr>
      <w:ind w:left="720"/>
      <w:contextualSpacing/>
    </w:pPr>
  </w:style>
  <w:style w:type="paragraph" w:styleId="EndnoteText">
    <w:name w:val="endnote text"/>
    <w:basedOn w:val="Normal"/>
    <w:link w:val="EndnoteTextChar"/>
    <w:uiPriority w:val="99"/>
    <w:semiHidden/>
    <w:unhideWhenUsed/>
    <w:rsid w:val="00DF19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988"/>
    <w:rPr>
      <w:sz w:val="20"/>
      <w:szCs w:val="20"/>
    </w:rPr>
  </w:style>
  <w:style w:type="character" w:styleId="EndnoteReference">
    <w:name w:val="endnote reference"/>
    <w:basedOn w:val="DefaultParagraphFont"/>
    <w:uiPriority w:val="99"/>
    <w:semiHidden/>
    <w:unhideWhenUsed/>
    <w:rsid w:val="00DF1988"/>
    <w:rPr>
      <w:vertAlign w:val="superscript"/>
    </w:rPr>
  </w:style>
  <w:style w:type="table" w:styleId="TableGrid">
    <w:name w:val="Table Grid"/>
    <w:basedOn w:val="TableNormal"/>
    <w:uiPriority w:val="59"/>
    <w:rsid w:val="00E53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0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622"/>
  </w:style>
  <w:style w:type="paragraph" w:styleId="Footer">
    <w:name w:val="footer"/>
    <w:basedOn w:val="Normal"/>
    <w:link w:val="FooterChar"/>
    <w:uiPriority w:val="99"/>
    <w:unhideWhenUsed/>
    <w:rsid w:val="00E80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622"/>
  </w:style>
  <w:style w:type="character" w:styleId="Hyperlink">
    <w:name w:val="Hyperlink"/>
    <w:basedOn w:val="DefaultParagraphFont"/>
    <w:uiPriority w:val="99"/>
    <w:unhideWhenUsed/>
    <w:rsid w:val="000C68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9377</TotalTime>
  <Pages>35</Pages>
  <Words>7991</Words>
  <Characters>45550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Able Valued Client</dc:creator>
  <cp:keywords/>
  <dc:description/>
  <cp:lastModifiedBy>Able Valued Client</cp:lastModifiedBy>
  <cp:revision>6</cp:revision>
  <cp:lastPrinted>2018-02-21T04:29:00Z</cp:lastPrinted>
  <dcterms:created xsi:type="dcterms:W3CDTF">2017-11-27T22:21:00Z</dcterms:created>
  <dcterms:modified xsi:type="dcterms:W3CDTF">2018-03-09T00:49:00Z</dcterms:modified>
</cp:coreProperties>
</file>